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AF179B" w14:textId="77777777" w:rsidR="00776616" w:rsidRDefault="00776616" w:rsidP="00776616">
      <w:pPr>
        <w:jc w:val="center"/>
        <w:rPr>
          <w:b/>
          <w:sz w:val="36"/>
          <w:szCs w:val="36"/>
        </w:rPr>
      </w:pPr>
    </w:p>
    <w:p w14:paraId="41393F99" w14:textId="3FEB4370" w:rsidR="000E11BC" w:rsidRPr="000E11BC" w:rsidRDefault="00B9474E" w:rsidP="00B9474E">
      <w:pPr>
        <w:jc w:val="center"/>
        <w:rPr>
          <w:b/>
          <w:color w:val="953F10"/>
          <w:sz w:val="36"/>
          <w:szCs w:val="36"/>
        </w:rPr>
      </w:pPr>
      <w:r w:rsidRPr="00B9474E">
        <w:rPr>
          <w:b/>
          <w:color w:val="953F10"/>
          <w:sz w:val="36"/>
          <w:szCs w:val="36"/>
        </w:rPr>
        <w:t xml:space="preserve">Alluvione: verifica del rischio idraulico su un impianto di acque reflue - Accordo </w:t>
      </w:r>
      <w:proofErr w:type="spellStart"/>
      <w:r w:rsidRPr="00B9474E">
        <w:rPr>
          <w:b/>
          <w:color w:val="953F10"/>
          <w:sz w:val="36"/>
          <w:szCs w:val="36"/>
        </w:rPr>
        <w:t>Hydrodata</w:t>
      </w:r>
      <w:proofErr w:type="spellEnd"/>
      <w:r w:rsidRPr="00B9474E">
        <w:rPr>
          <w:b/>
          <w:color w:val="953F10"/>
          <w:sz w:val="36"/>
          <w:szCs w:val="36"/>
        </w:rPr>
        <w:t xml:space="preserve"> e Gruppo CAP</w:t>
      </w:r>
    </w:p>
    <w:p w14:paraId="2097B31B" w14:textId="2429AE4C" w:rsidR="007E4471" w:rsidRDefault="000E11BC" w:rsidP="003D4ACC">
      <w:pPr>
        <w:jc w:val="center"/>
        <w:rPr>
          <w:b/>
          <w:bCs/>
          <w:i/>
          <w:iCs/>
          <w:color w:val="686868"/>
          <w:sz w:val="28"/>
          <w:szCs w:val="28"/>
        </w:rPr>
      </w:pPr>
      <w:r w:rsidRPr="000E11BC">
        <w:rPr>
          <w:b/>
          <w:bCs/>
          <w:i/>
          <w:iCs/>
          <w:color w:val="686868"/>
          <w:sz w:val="28"/>
          <w:szCs w:val="28"/>
        </w:rPr>
        <w:t>Il progetto rientra negli obblighi di legge a seguito delle disposizioni emanate dalla Regione Lombardia</w:t>
      </w:r>
      <w:r w:rsidR="009912F6">
        <w:rPr>
          <w:b/>
          <w:bCs/>
          <w:i/>
          <w:iCs/>
          <w:color w:val="686868"/>
          <w:sz w:val="28"/>
          <w:szCs w:val="28"/>
        </w:rPr>
        <w:t xml:space="preserve"> per prevenire gravi danni ambientali in caso di allagamento </w:t>
      </w:r>
    </w:p>
    <w:p w14:paraId="75CCC513" w14:textId="1A25C208" w:rsidR="00D07A15" w:rsidRDefault="00776616" w:rsidP="00FC693A">
      <w:pPr>
        <w:spacing w:line="240" w:lineRule="auto"/>
        <w:jc w:val="both"/>
        <w:rPr>
          <w:rFonts w:ascii="Helvetica" w:hAnsi="Helvetica" w:cs="Helvetica"/>
          <w:color w:val="6E6E6E"/>
          <w:sz w:val="20"/>
          <w:szCs w:val="20"/>
          <w:shd w:val="clear" w:color="auto" w:fill="F6F6F6"/>
        </w:rPr>
      </w:pPr>
      <w:r>
        <w:t xml:space="preserve">Torino, </w:t>
      </w:r>
      <w:r w:rsidR="006961D8">
        <w:t>16</w:t>
      </w:r>
      <w:r>
        <w:t xml:space="preserve"> </w:t>
      </w:r>
      <w:r w:rsidR="001565C9">
        <w:t xml:space="preserve">gennaio </w:t>
      </w:r>
      <w:r>
        <w:t xml:space="preserve"> 20</w:t>
      </w:r>
      <w:r w:rsidR="001565C9">
        <w:t>20</w:t>
      </w:r>
    </w:p>
    <w:p w14:paraId="52B168A1" w14:textId="71869432" w:rsidR="001565C9" w:rsidRDefault="00FC693A" w:rsidP="001565C9">
      <w:pPr>
        <w:spacing w:line="240" w:lineRule="auto"/>
        <w:jc w:val="both"/>
      </w:pPr>
      <w:r w:rsidRPr="00481F6F">
        <w:t xml:space="preserve">Hydrodata, nell’ambito di un contratto triennale con </w:t>
      </w:r>
      <w:r>
        <w:t xml:space="preserve">il Gruppo </w:t>
      </w:r>
      <w:r w:rsidRPr="00481F6F">
        <w:t>CAP</w:t>
      </w:r>
      <w:r w:rsidR="00D141DB">
        <w:t xml:space="preserve">  </w:t>
      </w:r>
      <w:r w:rsidR="00006701">
        <w:t>riguardante</w:t>
      </w:r>
      <w:r w:rsidR="00D141DB" w:rsidRPr="00D141DB">
        <w:t xml:space="preserve"> la verifica del rischio idraulico </w:t>
      </w:r>
      <w:r w:rsidR="00D141DB" w:rsidRPr="00481F6F">
        <w:t>accettabile</w:t>
      </w:r>
      <w:r w:rsidR="00D141DB" w:rsidRPr="00D141DB">
        <w:t xml:space="preserve"> su impianti di trattamento delle acque reflue,</w:t>
      </w:r>
      <w:r w:rsidR="003D4ACC">
        <w:t xml:space="preserve"> </w:t>
      </w:r>
      <w:r w:rsidR="00D141DB" w:rsidRPr="00481F6F">
        <w:t xml:space="preserve">ha </w:t>
      </w:r>
      <w:r w:rsidR="00D141DB">
        <w:t xml:space="preserve">recentemente </w:t>
      </w:r>
      <w:r w:rsidR="00D141DB" w:rsidRPr="00481F6F">
        <w:t xml:space="preserve">sviluppato </w:t>
      </w:r>
      <w:r w:rsidR="00D141DB">
        <w:t>l’analisi su un impianto</w:t>
      </w:r>
      <w:r w:rsidR="00D141DB" w:rsidRPr="00481F6F">
        <w:t xml:space="preserve"> </w:t>
      </w:r>
      <w:r w:rsidR="00D141DB">
        <w:t xml:space="preserve">localizzato in </w:t>
      </w:r>
      <w:r w:rsidR="003D4ACC">
        <w:t>sponda destra del fiume Olona</w:t>
      </w:r>
      <w:r w:rsidRPr="00481F6F">
        <w:t xml:space="preserve">. </w:t>
      </w:r>
      <w:r w:rsidR="001565C9">
        <w:t xml:space="preserve">Il Gruppo CAP è la realtà industriale pubblica </w:t>
      </w:r>
      <w:r w:rsidR="001565C9" w:rsidRPr="00D141DB">
        <w:t>che gestisce il servizio idrico integrato nella Città Metropolitana di Milan</w:t>
      </w:r>
      <w:r w:rsidR="001565C9">
        <w:t xml:space="preserve">o e in diversi comuni delle province di Monza e Brianza, Pavia, Varese, Como. </w:t>
      </w:r>
    </w:p>
    <w:p w14:paraId="4E2EAA6C" w14:textId="64A843E6" w:rsidR="00A82ADF" w:rsidRDefault="004A75FE" w:rsidP="002A5715">
      <w:pPr>
        <w:spacing w:line="240" w:lineRule="auto"/>
        <w:jc w:val="both"/>
      </w:pPr>
      <w:r>
        <w:t>I</w:t>
      </w:r>
      <w:r w:rsidR="003D4ACC">
        <w:t>l</w:t>
      </w:r>
      <w:r>
        <w:t xml:space="preserve"> progett</w:t>
      </w:r>
      <w:r w:rsidR="003D4ACC">
        <w:t>o</w:t>
      </w:r>
      <w:r>
        <w:t xml:space="preserve"> </w:t>
      </w:r>
      <w:r w:rsidR="00E63440">
        <w:t xml:space="preserve">rientra negli obblighi di legge a </w:t>
      </w:r>
      <w:r>
        <w:t xml:space="preserve">seguito </w:t>
      </w:r>
      <w:r w:rsidR="00E63440">
        <w:t>de</w:t>
      </w:r>
      <w:r>
        <w:t xml:space="preserve">lle disposizioni emanate dalla Regione Lombardia </w:t>
      </w:r>
      <w:r w:rsidR="005620B5">
        <w:t>che impongono</w:t>
      </w:r>
      <w:r w:rsidR="000E11BC">
        <w:t xml:space="preserve"> a</w:t>
      </w:r>
      <w:r w:rsidR="000E11BC" w:rsidRPr="00481F6F">
        <w:t xml:space="preserve">gli impianti </w:t>
      </w:r>
      <w:r w:rsidR="000E11BC">
        <w:t xml:space="preserve">che si trovano in </w:t>
      </w:r>
      <w:r w:rsidR="000E11BC" w:rsidRPr="00481F6F">
        <w:t>aree interessate da pericolosità da alluvioni</w:t>
      </w:r>
      <w:r w:rsidR="005620B5">
        <w:t xml:space="preserve"> </w:t>
      </w:r>
      <w:r w:rsidR="000E11BC">
        <w:t xml:space="preserve">sia l’analisi dei rischi che lo studio di interventi che possano </w:t>
      </w:r>
      <w:r w:rsidR="00D141DB">
        <w:t>ridurli</w:t>
      </w:r>
      <w:r w:rsidR="000E11BC">
        <w:t xml:space="preserve">. </w:t>
      </w:r>
      <w:r w:rsidR="00D35E63">
        <w:t xml:space="preserve">Gli impianti di </w:t>
      </w:r>
      <w:r w:rsidR="00D35E63" w:rsidRPr="00481F6F">
        <w:t>trattamento delle acque reflue</w:t>
      </w:r>
      <w:r w:rsidR="005620B5">
        <w:t>, infatti,</w:t>
      </w:r>
      <w:r w:rsidR="00D35E63" w:rsidRPr="00481F6F">
        <w:t xml:space="preserve"> </w:t>
      </w:r>
      <w:r w:rsidR="00D35E63">
        <w:t xml:space="preserve">sono da proteggere da possibili allagamenti, </w:t>
      </w:r>
      <w:r w:rsidR="00E93EA0">
        <w:t xml:space="preserve">che oltre ad arrecare danni  alla struttura e alle persone possono causare gravi danni ambientali. </w:t>
      </w:r>
      <w:r w:rsidR="00A82ADF">
        <w:t>L’allagamento dell</w:t>
      </w:r>
      <w:r w:rsidR="00EA71BC">
        <w:t>e</w:t>
      </w:r>
      <w:r w:rsidR="00A82ADF">
        <w:t xml:space="preserve"> vasche di depurazione, dove si concentra una elevata quantità di microrganismi di sostanze organiche da rimuovere, avrebbe conseguenze gravi</w:t>
      </w:r>
      <w:r w:rsidR="00DB188A">
        <w:t xml:space="preserve"> sull’ecosistema</w:t>
      </w:r>
      <w:r w:rsidR="00A82ADF">
        <w:t xml:space="preserve">. </w:t>
      </w:r>
    </w:p>
    <w:p w14:paraId="6231BE3A" w14:textId="24C9A5AC" w:rsidR="005620B5" w:rsidRPr="00481F6F" w:rsidRDefault="00CC25C6" w:rsidP="002A5715">
      <w:pPr>
        <w:spacing w:after="0" w:line="240" w:lineRule="auto"/>
        <w:jc w:val="both"/>
      </w:pPr>
      <w:r>
        <w:t>L</w:t>
      </w:r>
      <w:r w:rsidR="00EA71BC">
        <w:t>o studio</w:t>
      </w:r>
      <w:r w:rsidR="00524124">
        <w:t xml:space="preserve"> </w:t>
      </w:r>
      <w:r w:rsidR="00EA71BC">
        <w:t xml:space="preserve">ha definito con </w:t>
      </w:r>
      <w:r w:rsidR="00524124">
        <w:t xml:space="preserve">precisione </w:t>
      </w:r>
      <w:r w:rsidR="00EA71BC">
        <w:t>l’effettivo livello di pericolosità e le dinamiche di propagazione dell</w:t>
      </w:r>
      <w:r>
        <w:t>’onda di piena</w:t>
      </w:r>
      <w:r w:rsidR="00524124">
        <w:t xml:space="preserve">, </w:t>
      </w:r>
      <w:r>
        <w:t xml:space="preserve"> </w:t>
      </w:r>
      <w:r w:rsidR="00524124">
        <w:t xml:space="preserve">con l’obiettivo di </w:t>
      </w:r>
      <w:r w:rsidR="00EA71BC">
        <w:t xml:space="preserve">comprendere </w:t>
      </w:r>
      <w:r w:rsidR="00524124">
        <w:t xml:space="preserve">i tempi </w:t>
      </w:r>
      <w:r w:rsidR="00EA71BC">
        <w:t>a disposizione per l’attuazione d</w:t>
      </w:r>
      <w:r w:rsidR="00524124">
        <w:t>elle</w:t>
      </w:r>
      <w:r w:rsidR="00EA71BC">
        <w:t xml:space="preserve"> procedure di emergenza e  individuare possibili interventi di mitigazione del rischio.</w:t>
      </w:r>
      <w:r w:rsidR="005620B5">
        <w:t xml:space="preserve"> </w:t>
      </w:r>
      <w:r w:rsidR="005620B5" w:rsidRPr="00481F6F">
        <w:t>Le  simulazioni effettuate con modello numerico bidimensionale hanno evidenziato che, in caso di piena con tempo di ritorno di 100 anni</w:t>
      </w:r>
      <w:r w:rsidR="003408BC">
        <w:t xml:space="preserve"> </w:t>
      </w:r>
      <w:r w:rsidR="003B7B48">
        <w:t>(*)</w:t>
      </w:r>
      <w:r w:rsidR="005620B5" w:rsidRPr="00481F6F">
        <w:t xml:space="preserve">, l’impianto sarebbe completamente allagato. Sono stati quindi ipotizzati interventi di </w:t>
      </w:r>
      <w:r w:rsidR="00D141DB">
        <w:t>riduzione</w:t>
      </w:r>
      <w:r w:rsidR="00D141DB" w:rsidRPr="00481F6F">
        <w:t xml:space="preserve"> </w:t>
      </w:r>
      <w:r w:rsidR="005620B5" w:rsidRPr="00481F6F">
        <w:t>del rischio la cui efficacia è stata verificata con una nuova simulazione</w:t>
      </w:r>
      <w:r w:rsidR="00D141DB">
        <w:t xml:space="preserve"> modellistica</w:t>
      </w:r>
      <w:r w:rsidR="005620B5" w:rsidRPr="00481F6F">
        <w:t>.</w:t>
      </w:r>
    </w:p>
    <w:p w14:paraId="048023FE" w14:textId="295B9E53" w:rsidR="00EA71BC" w:rsidRDefault="00EA71BC" w:rsidP="00EA71BC">
      <w:pPr>
        <w:spacing w:after="0" w:line="240" w:lineRule="auto"/>
      </w:pPr>
    </w:p>
    <w:p w14:paraId="3899EF5A" w14:textId="69A00FAA" w:rsidR="00EA71BC" w:rsidRDefault="00CC25C6" w:rsidP="00E67A67">
      <w:pPr>
        <w:jc w:val="both"/>
      </w:pPr>
      <w:r>
        <w:t>L</w:t>
      </w:r>
      <w:r w:rsidR="009912F6">
        <w:t>e</w:t>
      </w:r>
      <w:r>
        <w:t xml:space="preserve"> fasi attraverso cui si è sviluppato </w:t>
      </w:r>
      <w:r w:rsidR="00D141DB">
        <w:t>lo studio</w:t>
      </w:r>
      <w:r>
        <w:t xml:space="preserve"> sono state:</w:t>
      </w:r>
    </w:p>
    <w:p w14:paraId="181059D2" w14:textId="438681CE" w:rsidR="00FB74C1" w:rsidRDefault="001267DA" w:rsidP="001565C9">
      <w:pPr>
        <w:pStyle w:val="Paragrafoelenco"/>
        <w:numPr>
          <w:ilvl w:val="0"/>
          <w:numId w:val="8"/>
        </w:numPr>
        <w:spacing w:after="0" w:line="240" w:lineRule="auto"/>
        <w:jc w:val="both"/>
      </w:pPr>
      <w:r>
        <w:t>a</w:t>
      </w:r>
      <w:r w:rsidR="00CC25C6" w:rsidRPr="00B530E8">
        <w:t xml:space="preserve">nalisi geomorfologica </w:t>
      </w:r>
      <w:r w:rsidR="00FB74C1" w:rsidRPr="00B530E8">
        <w:t>,</w:t>
      </w:r>
      <w:r w:rsidR="00FB74C1" w:rsidRPr="004A74CA">
        <w:rPr>
          <w:b/>
          <w:bCs/>
        </w:rPr>
        <w:t xml:space="preserve"> </w:t>
      </w:r>
      <w:r w:rsidR="00524124" w:rsidRPr="00B530E8">
        <w:t xml:space="preserve">da cui è </w:t>
      </w:r>
      <w:r w:rsidR="00A6415C" w:rsidRPr="00B530E8">
        <w:t xml:space="preserve">risultato evidente </w:t>
      </w:r>
      <w:r w:rsidR="00524124" w:rsidRPr="00B530E8">
        <w:t>che</w:t>
      </w:r>
      <w:r w:rsidR="00524124" w:rsidRPr="004A74CA">
        <w:rPr>
          <w:b/>
          <w:bCs/>
        </w:rPr>
        <w:t xml:space="preserve"> </w:t>
      </w:r>
      <w:r w:rsidR="00FB74C1">
        <w:t>l’attraversamento sul fiume Olona di un ponte canale “storico”</w:t>
      </w:r>
      <w:r w:rsidR="00524124">
        <w:t xml:space="preserve"> è </w:t>
      </w:r>
      <w:r w:rsidR="00FB74C1">
        <w:t>un punto particolarmente critico per il deflusso della piena</w:t>
      </w:r>
      <w:r w:rsidR="00D141DB">
        <w:t>;</w:t>
      </w:r>
    </w:p>
    <w:p w14:paraId="14F84DF7" w14:textId="092D6762" w:rsidR="00CC25C6" w:rsidRDefault="00CC25C6" w:rsidP="001565C9">
      <w:pPr>
        <w:spacing w:after="0" w:line="240" w:lineRule="auto"/>
        <w:jc w:val="both"/>
        <w:rPr>
          <w:b/>
          <w:bCs/>
        </w:rPr>
      </w:pPr>
    </w:p>
    <w:p w14:paraId="1AE6B121" w14:textId="0F7C4ACD" w:rsidR="00524124" w:rsidRPr="004A74CA" w:rsidRDefault="001267DA" w:rsidP="001565C9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b/>
          <w:bCs/>
        </w:rPr>
      </w:pPr>
      <w:r>
        <w:t>a</w:t>
      </w:r>
      <w:r w:rsidR="00FB74C1" w:rsidRPr="00B530E8">
        <w:t xml:space="preserve">nalisi idraulica e simulazione </w:t>
      </w:r>
      <w:r w:rsidR="006317EC">
        <w:t>dell’</w:t>
      </w:r>
      <w:r w:rsidR="00FB74C1" w:rsidRPr="00B530E8">
        <w:t xml:space="preserve">evento di piena </w:t>
      </w:r>
      <w:r w:rsidR="006317EC">
        <w:t xml:space="preserve">mediante </w:t>
      </w:r>
      <w:r w:rsidR="00524124" w:rsidRPr="00DB5561">
        <w:t>un modello numerico bidimensionale</w:t>
      </w:r>
      <w:r w:rsidR="00524124" w:rsidRPr="004A74CA">
        <w:rPr>
          <w:b/>
          <w:bCs/>
        </w:rPr>
        <w:t xml:space="preserve">, </w:t>
      </w:r>
      <w:r w:rsidR="006317EC" w:rsidRPr="00B530E8">
        <w:t xml:space="preserve">per definire </w:t>
      </w:r>
      <w:r w:rsidR="00524124">
        <w:t>la massima estensione delle aree allagabili e i tempi di propagazione dell’evento</w:t>
      </w:r>
      <w:r w:rsidR="001565C9">
        <w:t>;</w:t>
      </w:r>
    </w:p>
    <w:p w14:paraId="2DE3BD38" w14:textId="77777777" w:rsidR="00FB74C1" w:rsidRPr="000102B4" w:rsidRDefault="00FB74C1" w:rsidP="001565C9">
      <w:pPr>
        <w:spacing w:after="0" w:line="240" w:lineRule="auto"/>
        <w:jc w:val="both"/>
        <w:rPr>
          <w:b/>
          <w:bCs/>
        </w:rPr>
      </w:pPr>
    </w:p>
    <w:p w14:paraId="06760F6F" w14:textId="0F027E94" w:rsidR="003718AA" w:rsidRPr="000E66AA" w:rsidRDefault="001267DA" w:rsidP="001565C9">
      <w:pPr>
        <w:pStyle w:val="Paragrafoelenco"/>
        <w:numPr>
          <w:ilvl w:val="0"/>
          <w:numId w:val="8"/>
        </w:numPr>
        <w:spacing w:after="0" w:line="240" w:lineRule="auto"/>
        <w:jc w:val="both"/>
      </w:pPr>
      <w:r w:rsidRPr="00B530E8">
        <w:t>v</w:t>
      </w:r>
      <w:r w:rsidR="00FB74C1" w:rsidRPr="00B530E8">
        <w:t xml:space="preserve">erifica del rischio idraulico accettabile e </w:t>
      </w:r>
      <w:r w:rsidR="006317EC">
        <w:t xml:space="preserve">valutazione dei potenziali </w:t>
      </w:r>
      <w:r w:rsidR="00FB74C1" w:rsidRPr="00B530E8">
        <w:t xml:space="preserve">danni all’impianto di depurazione, </w:t>
      </w:r>
      <w:r w:rsidR="003718AA">
        <w:t>da cui emer</w:t>
      </w:r>
      <w:r w:rsidR="006317EC">
        <w:t>ge</w:t>
      </w:r>
      <w:r w:rsidR="003718AA">
        <w:t xml:space="preserve"> che le esondazioni </w:t>
      </w:r>
      <w:r w:rsidR="006317EC">
        <w:t xml:space="preserve">nell’area del depuratore </w:t>
      </w:r>
      <w:r w:rsidR="003718AA">
        <w:t>sono prevalentemente imputabili all’inadeguatezza idraulica del ponte esistente</w:t>
      </w:r>
      <w:r w:rsidR="006317EC">
        <w:t xml:space="preserve"> a valle.</w:t>
      </w:r>
    </w:p>
    <w:p w14:paraId="1F85074C" w14:textId="77777777" w:rsidR="004A74CA" w:rsidRDefault="004A74CA" w:rsidP="003718AA"/>
    <w:p w14:paraId="3FFE2181" w14:textId="71CEBB3D" w:rsidR="005620B5" w:rsidRDefault="00A6415C" w:rsidP="001565C9">
      <w:pPr>
        <w:spacing w:after="0" w:line="240" w:lineRule="auto"/>
        <w:jc w:val="both"/>
      </w:pPr>
      <w:r w:rsidRPr="00B530E8">
        <w:t>A fronte delle analisi effettuate</w:t>
      </w:r>
      <w:r w:rsidR="006317EC">
        <w:t>,</w:t>
      </w:r>
      <w:r w:rsidRPr="00B530E8">
        <w:t xml:space="preserve"> </w:t>
      </w:r>
      <w:r w:rsidR="006317EC">
        <w:t>la</w:t>
      </w:r>
      <w:r w:rsidR="005620B5" w:rsidRPr="00B530E8">
        <w:t xml:space="preserve"> mitigazione del rischio</w:t>
      </w:r>
      <w:r w:rsidRPr="00B530E8">
        <w:t xml:space="preserve"> è </w:t>
      </w:r>
      <w:r w:rsidRPr="004A74CA">
        <w:t xml:space="preserve">ottenibile solo realizzando un sistema di contenimento locale </w:t>
      </w:r>
      <w:r w:rsidR="00303A24">
        <w:t xml:space="preserve">dei livelli di piena </w:t>
      </w:r>
      <w:r w:rsidR="006317EC">
        <w:t>da realizzare lungo il tracciato del fiume</w:t>
      </w:r>
      <w:r>
        <w:t xml:space="preserve">. </w:t>
      </w:r>
      <w:r w:rsidR="005620B5">
        <w:t xml:space="preserve">Tale sistema garantirebbe l’esclusione dell’impianto dalle aree di allagamento </w:t>
      </w:r>
      <w:r>
        <w:t xml:space="preserve">e </w:t>
      </w:r>
      <w:r w:rsidR="005620B5">
        <w:t xml:space="preserve">qualsiasi contatto tra le acque di piena ed i reflui non trattati presenti all’interno dell’impianto. </w:t>
      </w:r>
    </w:p>
    <w:p w14:paraId="03BF5305" w14:textId="77777777" w:rsidR="00A6415C" w:rsidRDefault="00A6415C" w:rsidP="00E67A67">
      <w:pPr>
        <w:jc w:val="both"/>
      </w:pPr>
    </w:p>
    <w:p w14:paraId="36A9A2B7" w14:textId="18D56F52" w:rsidR="004A74CA" w:rsidRDefault="004A74CA" w:rsidP="00E67A67">
      <w:pPr>
        <w:jc w:val="both"/>
      </w:pPr>
    </w:p>
    <w:p w14:paraId="4F1C4998" w14:textId="0B403DE3" w:rsidR="004F3781" w:rsidRDefault="004F3781" w:rsidP="00E67A67">
      <w:pPr>
        <w:jc w:val="both"/>
      </w:pPr>
    </w:p>
    <w:p w14:paraId="3A92F5FF" w14:textId="32F40AE2" w:rsidR="004F3781" w:rsidRDefault="004F3781" w:rsidP="00E67A67">
      <w:pPr>
        <w:jc w:val="both"/>
      </w:pPr>
    </w:p>
    <w:p w14:paraId="5752525F" w14:textId="77777777" w:rsidR="004F3781" w:rsidRDefault="004F3781" w:rsidP="00E67A67">
      <w:pPr>
        <w:jc w:val="both"/>
      </w:pPr>
      <w:bookmarkStart w:id="0" w:name="_GoBack"/>
      <w:bookmarkEnd w:id="0"/>
    </w:p>
    <w:p w14:paraId="768756E0" w14:textId="77777777" w:rsidR="004A74CA" w:rsidRDefault="004A74CA" w:rsidP="00E67A67">
      <w:pPr>
        <w:jc w:val="both"/>
      </w:pPr>
    </w:p>
    <w:p w14:paraId="3630057B" w14:textId="7D7A8527" w:rsidR="005620B5" w:rsidRDefault="005620B5" w:rsidP="00E67A67">
      <w:pPr>
        <w:jc w:val="both"/>
      </w:pPr>
      <w:r>
        <w:t xml:space="preserve">“La salvaguardia dell’ambiente da eventi alluvionali è di grande attualità. La </w:t>
      </w:r>
      <w:r w:rsidR="006317EC">
        <w:t xml:space="preserve">Regione </w:t>
      </w:r>
      <w:r>
        <w:t xml:space="preserve">Lombardia è stata </w:t>
      </w:r>
      <w:r w:rsidR="00303A24">
        <w:t>la</w:t>
      </w:r>
      <w:r>
        <w:t xml:space="preserve"> prim</w:t>
      </w:r>
      <w:r w:rsidR="00303A24">
        <w:t>a</w:t>
      </w:r>
      <w:r>
        <w:t xml:space="preserve"> a </w:t>
      </w:r>
      <w:r w:rsidR="008361D5">
        <w:t>redigere una norma</w:t>
      </w:r>
      <w:r w:rsidR="00303A24">
        <w:t xml:space="preserve"> che rendesse effettivamente cogente</w:t>
      </w:r>
      <w:r w:rsidR="00AB5BFB">
        <w:t xml:space="preserve"> </w:t>
      </w:r>
      <w:r w:rsidR="00303A24">
        <w:t xml:space="preserve">per i </w:t>
      </w:r>
      <w:r w:rsidR="00AB5BFB">
        <w:t>g</w:t>
      </w:r>
      <w:r w:rsidR="00303A24">
        <w:t>estori l’applicazione</w:t>
      </w:r>
      <w:r w:rsidR="008361D5">
        <w:t xml:space="preserve"> </w:t>
      </w:r>
      <w:r w:rsidR="00303A24">
        <w:t xml:space="preserve">della </w:t>
      </w:r>
      <w:r w:rsidR="00303A24" w:rsidRPr="00F15214">
        <w:t>Direttiva</w:t>
      </w:r>
      <w:r w:rsidR="004A565C">
        <w:rPr>
          <w:rStyle w:val="Rimandonotaapidipagina"/>
        </w:rPr>
        <w:t xml:space="preserve"> </w:t>
      </w:r>
      <w:r w:rsidR="00303A24" w:rsidRPr="00F15214">
        <w:t xml:space="preserve">1 </w:t>
      </w:r>
      <w:r w:rsidR="004A565C">
        <w:t xml:space="preserve">(**) </w:t>
      </w:r>
      <w:r w:rsidR="00303A24" w:rsidRPr="00F15214">
        <w:t>del PAI</w:t>
      </w:r>
      <w:r w:rsidR="004A565C">
        <w:t xml:space="preserve"> (</w:t>
      </w:r>
      <w:r w:rsidR="00AB5BFB">
        <w:t>Piano per l’Assetto Idrogeologico del fiume PO),</w:t>
      </w:r>
      <w:r w:rsidR="00303A24" w:rsidRPr="00F15214">
        <w:t xml:space="preserve"> emanata dall’Autorità di Bacino del fiume Po</w:t>
      </w:r>
      <w:r w:rsidR="00AB5BFB">
        <w:t>,</w:t>
      </w:r>
      <w:r w:rsidR="00303A24" w:rsidRPr="00F15214">
        <w:t xml:space="preserve"> </w:t>
      </w:r>
      <w:r w:rsidR="008361D5">
        <w:t>per la valutazione dei rischi che corrono gli imp</w:t>
      </w:r>
      <w:r w:rsidR="00A6415C">
        <w:t>i</w:t>
      </w:r>
      <w:r w:rsidR="008361D5">
        <w:t>anti di depurazion</w:t>
      </w:r>
      <w:r w:rsidR="00A57490">
        <w:t>e</w:t>
      </w:r>
      <w:r w:rsidR="008361D5">
        <w:t xml:space="preserve"> </w:t>
      </w:r>
      <w:r w:rsidR="006317EC">
        <w:t>localizzati in aree potenzialmente allagabili</w:t>
      </w:r>
      <w:r w:rsidR="008361D5">
        <w:t xml:space="preserve">. E’ un segnale importante </w:t>
      </w:r>
      <w:r w:rsidR="00B700C3">
        <w:t xml:space="preserve">dell’attenzione al territorio, e di un impianto normativo circostanziale e preciso, </w:t>
      </w:r>
      <w:r w:rsidR="003D4ACC">
        <w:t xml:space="preserve">coerente con una nuova consapevolezza dei </w:t>
      </w:r>
      <w:r w:rsidR="004A74CA">
        <w:t xml:space="preserve">danni ambientali conseguenti a eventuali </w:t>
      </w:r>
      <w:r w:rsidR="00303A24">
        <w:t xml:space="preserve">sottovalutazioni </w:t>
      </w:r>
      <w:r w:rsidR="004A74CA">
        <w:t>dei rischi</w:t>
      </w:r>
      <w:r w:rsidR="006317EC">
        <w:t>”</w:t>
      </w:r>
      <w:r w:rsidR="004A74CA">
        <w:t xml:space="preserve"> </w:t>
      </w:r>
      <w:r w:rsidR="00B700C3">
        <w:t>afferma</w:t>
      </w:r>
      <w:r w:rsidR="006317EC">
        <w:t xml:space="preserve"> </w:t>
      </w:r>
      <w:proofErr w:type="spellStart"/>
      <w:r w:rsidR="006317EC">
        <w:t>l’ing</w:t>
      </w:r>
      <w:proofErr w:type="spellEnd"/>
      <w:r w:rsidR="006317EC">
        <w:t>. Luca Dutto, responsabile dell</w:t>
      </w:r>
      <w:r w:rsidR="00AB5BFB">
        <w:t>a Divisione Ricerca Applicata di Hydrodata.</w:t>
      </w:r>
      <w:r w:rsidR="006317EC">
        <w:t xml:space="preserve"> “</w:t>
      </w:r>
      <w:r w:rsidR="00303A24">
        <w:t xml:space="preserve">Sulla base del contratto in essere con il </w:t>
      </w:r>
      <w:r w:rsidR="00A6415C">
        <w:t xml:space="preserve">Gruppo CAP </w:t>
      </w:r>
      <w:r w:rsidR="00A57490">
        <w:t xml:space="preserve">l’analisi realizzata per l’impianto qui descritto </w:t>
      </w:r>
      <w:r w:rsidR="00303A24">
        <w:t xml:space="preserve">è stata </w:t>
      </w:r>
      <w:r w:rsidR="00A57490">
        <w:t xml:space="preserve">estesa </w:t>
      </w:r>
      <w:r w:rsidR="00303A24">
        <w:t xml:space="preserve">a tutti gli </w:t>
      </w:r>
      <w:r w:rsidR="00A57490">
        <w:t xml:space="preserve">impianti </w:t>
      </w:r>
      <w:r w:rsidR="00303A24">
        <w:t>da loro gestiti che risultano ubicati in aree individuate a pericolosità idraulica da alluvioni.</w:t>
      </w:r>
      <w:r w:rsidR="00286479">
        <w:t>”</w:t>
      </w:r>
    </w:p>
    <w:p w14:paraId="00A9DB3C" w14:textId="47D47738" w:rsidR="00DB188A" w:rsidRDefault="00DB188A" w:rsidP="00E67A67">
      <w:pPr>
        <w:jc w:val="both"/>
      </w:pPr>
    </w:p>
    <w:p w14:paraId="3CEE8805" w14:textId="43B58FD5" w:rsidR="003B7B48" w:rsidRDefault="003B7B48" w:rsidP="00E67A67">
      <w:pPr>
        <w:jc w:val="both"/>
      </w:pPr>
      <w:r>
        <w:t xml:space="preserve">(*) in </w:t>
      </w:r>
      <w:r w:rsidRPr="004A565C">
        <w:t>idrologia</w:t>
      </w:r>
      <w:r>
        <w:t xml:space="preserve"> il tempo di ritorno è il numero di anni che in media separa il verificarsi di due eventi di intensità eguale o superiore a quella assegnata</w:t>
      </w:r>
    </w:p>
    <w:p w14:paraId="55269F74" w14:textId="30D20706" w:rsidR="009614DB" w:rsidRPr="006961D8" w:rsidRDefault="004A565C" w:rsidP="009614DB">
      <w:pPr>
        <w:pStyle w:val="Testonotaapidipagina"/>
        <w:rPr>
          <w:rFonts w:asciiTheme="minorHAnsi" w:eastAsiaTheme="minorEastAsia" w:hAnsiTheme="minorHAnsi" w:cstheme="minorBidi"/>
          <w:sz w:val="22"/>
          <w:szCs w:val="22"/>
          <w:lang w:eastAsia="en-US"/>
        </w:rPr>
      </w:pPr>
      <w:r w:rsidRPr="00E40DF3">
        <w:rPr>
          <w:bCs/>
          <w:iCs/>
          <w:sz w:val="24"/>
          <w:szCs w:val="24"/>
        </w:rPr>
        <w:t>(**)</w:t>
      </w:r>
      <w:r w:rsidR="009614DB">
        <w:rPr>
          <w:bCs/>
          <w:iCs/>
          <w:color w:val="993300"/>
          <w:sz w:val="24"/>
          <w:szCs w:val="24"/>
        </w:rPr>
        <w:t xml:space="preserve"> </w:t>
      </w:r>
      <w:r w:rsidR="009614DB" w:rsidRPr="006961D8">
        <w:rPr>
          <w:rFonts w:asciiTheme="minorHAnsi" w:eastAsiaTheme="minorEastAsia" w:hAnsiTheme="minorHAnsi" w:cstheme="minorBidi"/>
          <w:sz w:val="22"/>
          <w:szCs w:val="22"/>
          <w:lang w:eastAsia="en-US"/>
        </w:rPr>
        <w:t>Direttiva per la riduzione del rischio idraulico degli impianti di trattamento delle acque reflue e delle operazioni di smaltimento e recupero dei rifiuti ubicati nelle fasce fluviali “A” e “B” e nelle aree in dissesto idrogeologico “</w:t>
      </w:r>
      <w:proofErr w:type="spellStart"/>
      <w:r w:rsidR="009614DB" w:rsidRPr="006961D8">
        <w:rPr>
          <w:rFonts w:asciiTheme="minorHAnsi" w:eastAsiaTheme="minorEastAsia" w:hAnsiTheme="minorHAnsi" w:cstheme="minorBidi"/>
          <w:sz w:val="22"/>
          <w:szCs w:val="22"/>
          <w:lang w:eastAsia="en-US"/>
        </w:rPr>
        <w:t>Ee</w:t>
      </w:r>
      <w:proofErr w:type="spellEnd"/>
      <w:r w:rsidR="009614DB" w:rsidRPr="006961D8">
        <w:rPr>
          <w:rFonts w:asciiTheme="minorHAnsi" w:eastAsiaTheme="minorEastAsia" w:hAnsiTheme="minorHAnsi" w:cstheme="minorBidi"/>
          <w:sz w:val="22"/>
          <w:szCs w:val="22"/>
          <w:lang w:eastAsia="en-US"/>
        </w:rPr>
        <w:t>” ed “</w:t>
      </w:r>
      <w:proofErr w:type="spellStart"/>
      <w:r w:rsidR="009614DB" w:rsidRPr="006961D8">
        <w:rPr>
          <w:rFonts w:asciiTheme="minorHAnsi" w:eastAsiaTheme="minorEastAsia" w:hAnsiTheme="minorHAnsi" w:cstheme="minorBidi"/>
          <w:sz w:val="22"/>
          <w:szCs w:val="22"/>
          <w:lang w:eastAsia="en-US"/>
        </w:rPr>
        <w:t>Eb</w:t>
      </w:r>
      <w:proofErr w:type="spellEnd"/>
      <w:r w:rsidR="009614DB" w:rsidRPr="006961D8">
        <w:rPr>
          <w:rFonts w:asciiTheme="minorHAnsi" w:eastAsiaTheme="minorEastAsia" w:hAnsiTheme="minorHAnsi" w:cstheme="minorBidi"/>
          <w:sz w:val="22"/>
          <w:szCs w:val="22"/>
          <w:lang w:eastAsia="en-US"/>
        </w:rPr>
        <w:t>”.</w:t>
      </w:r>
    </w:p>
    <w:p w14:paraId="3F34880E" w14:textId="45C000C7" w:rsidR="007E4471" w:rsidRPr="003408BC" w:rsidRDefault="007E4471" w:rsidP="004E5395">
      <w:pPr>
        <w:spacing w:after="0" w:line="240" w:lineRule="auto"/>
      </w:pPr>
    </w:p>
    <w:p w14:paraId="05B2E47C" w14:textId="77777777" w:rsidR="007E4471" w:rsidRDefault="007E4471" w:rsidP="004E5395">
      <w:pPr>
        <w:spacing w:after="0" w:line="240" w:lineRule="auto"/>
        <w:rPr>
          <w:bCs/>
          <w:iCs/>
          <w:color w:val="993300"/>
          <w:sz w:val="24"/>
          <w:szCs w:val="24"/>
        </w:rPr>
      </w:pPr>
    </w:p>
    <w:p w14:paraId="57564F1D" w14:textId="5D544A4A" w:rsidR="00776616" w:rsidRPr="00DA7F00" w:rsidRDefault="00776616" w:rsidP="004E5395">
      <w:pPr>
        <w:spacing w:after="0" w:line="240" w:lineRule="auto"/>
        <w:rPr>
          <w:bCs/>
          <w:iCs/>
          <w:color w:val="993300"/>
          <w:sz w:val="24"/>
          <w:szCs w:val="24"/>
        </w:rPr>
      </w:pPr>
      <w:r w:rsidRPr="00DA7F00">
        <w:rPr>
          <w:bCs/>
          <w:iCs/>
          <w:color w:val="993300"/>
          <w:sz w:val="24"/>
          <w:szCs w:val="24"/>
        </w:rPr>
        <w:t>Hydrodata S.p.A.</w:t>
      </w:r>
    </w:p>
    <w:p w14:paraId="2525FEED" w14:textId="67C699B3" w:rsidR="00776616" w:rsidRPr="00DA7F00" w:rsidRDefault="00C71A96" w:rsidP="004E5395">
      <w:pPr>
        <w:spacing w:after="0" w:line="240" w:lineRule="auto"/>
        <w:rPr>
          <w:rStyle w:val="Collegamentoipertestuale"/>
          <w:color w:val="993300"/>
        </w:rPr>
      </w:pPr>
      <w:hyperlink r:id="rId8" w:history="1">
        <w:r w:rsidR="00776616" w:rsidRPr="00DA7F00">
          <w:rPr>
            <w:rStyle w:val="Collegamentoipertestuale"/>
            <w:color w:val="993300"/>
          </w:rPr>
          <w:t>www.hydrodata.it</w:t>
        </w:r>
      </w:hyperlink>
    </w:p>
    <w:p w14:paraId="49034B9B" w14:textId="77777777" w:rsidR="004E5395" w:rsidRDefault="004E5395" w:rsidP="004E5395">
      <w:pPr>
        <w:spacing w:after="0" w:line="240" w:lineRule="auto"/>
      </w:pPr>
    </w:p>
    <w:p w14:paraId="615891F7" w14:textId="362878BC" w:rsidR="00776616" w:rsidRDefault="00776616" w:rsidP="004E5395">
      <w:pPr>
        <w:spacing w:after="0" w:line="240" w:lineRule="auto"/>
      </w:pPr>
      <w:r w:rsidRPr="004E5395">
        <w:t>Hydrodata è un’organizzazione privata, indipendente, presente sul mercato da oltre 40 anni con un brand affermato. L’azienda è impegnata in attività di consulenza, ingegneria e ricerca, primariamente nel settore delle risorse e dei servizi idrici, incluse le discipline ambientali, sociologiche, economiche e istituzionali connesse.</w:t>
      </w:r>
      <w:r w:rsidR="004E5395">
        <w:t xml:space="preserve"> </w:t>
      </w:r>
      <w:r w:rsidRPr="004E5395">
        <w:t>Negli anni la società ha acquisito una posizione di leadership nel contesto operativo italiano tanto per la professionalità, interdisciplinarità, propensione all’innovazione e affidabilità del proprio gruppo di esperti quanto per flessibilità e capacità produttiva dell’organizzazione.</w:t>
      </w:r>
      <w:r w:rsidRPr="004E5395">
        <w:br/>
        <w:t>La proprietà, il management, gli esperti-chiave, lo staff specialistico e operativo sono fortemente impegnati nell’assicurare ai servizi offerti una qualificazione scientifica e tecnica.</w:t>
      </w:r>
      <w:r w:rsidRPr="004E5395">
        <w:br/>
      </w:r>
    </w:p>
    <w:p w14:paraId="1DE48B9F" w14:textId="77777777" w:rsidR="00776616" w:rsidRPr="00B149C7" w:rsidRDefault="00776616" w:rsidP="00776616">
      <w:pPr>
        <w:spacing w:after="0" w:line="240" w:lineRule="auto"/>
        <w:jc w:val="both"/>
        <w:rPr>
          <w:rFonts w:eastAsia="Times New Roman"/>
          <w:color w:val="000000"/>
        </w:rPr>
      </w:pPr>
    </w:p>
    <w:p w14:paraId="38B9FA85" w14:textId="51CC9BF4" w:rsidR="004A5A15" w:rsidRPr="004A5A15" w:rsidRDefault="004A5A15" w:rsidP="004A5A15"/>
    <w:p w14:paraId="3187BF1A" w14:textId="3FBB0BA8" w:rsidR="004A5A15" w:rsidRPr="004A5A15" w:rsidRDefault="004A5A15" w:rsidP="004A5A15"/>
    <w:p w14:paraId="05BB0340" w14:textId="72787235" w:rsidR="004A5A15" w:rsidRPr="004A5A15" w:rsidRDefault="004A5A15" w:rsidP="004A5A15"/>
    <w:p w14:paraId="11C251CB" w14:textId="66C89A02" w:rsidR="004A5A15" w:rsidRPr="004A5A15" w:rsidRDefault="004A5A15" w:rsidP="004A5A15"/>
    <w:p w14:paraId="38C92095" w14:textId="16F3D683" w:rsidR="004A5A15" w:rsidRPr="004A5A15" w:rsidRDefault="004A5A15" w:rsidP="004A5A15"/>
    <w:p w14:paraId="0B92BD78" w14:textId="49AC8E1A" w:rsidR="004A5A15" w:rsidRPr="004A5A15" w:rsidRDefault="004A5A15" w:rsidP="004A5A15">
      <w:pPr>
        <w:tabs>
          <w:tab w:val="left" w:pos="8592"/>
        </w:tabs>
      </w:pPr>
    </w:p>
    <w:sectPr w:rsidR="004A5A15" w:rsidRPr="004A5A15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0A1054" w14:textId="77777777" w:rsidR="00C71A96" w:rsidRDefault="00C71A96" w:rsidP="00573475">
      <w:pPr>
        <w:spacing w:after="0" w:line="240" w:lineRule="auto"/>
      </w:pPr>
      <w:r>
        <w:separator/>
      </w:r>
    </w:p>
  </w:endnote>
  <w:endnote w:type="continuationSeparator" w:id="0">
    <w:p w14:paraId="5E76BB1B" w14:textId="77777777" w:rsidR="00C71A96" w:rsidRDefault="00C71A96" w:rsidP="005734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F2115" w14:textId="120A9E4F" w:rsidR="00DC038B" w:rsidRPr="00DA7F00" w:rsidRDefault="00DC038B" w:rsidP="00FE6EC7">
    <w:pPr>
      <w:pStyle w:val="NormaleWeb"/>
      <w:shd w:val="clear" w:color="auto" w:fill="FFFFFF"/>
      <w:tabs>
        <w:tab w:val="left" w:pos="6096"/>
      </w:tabs>
      <w:spacing w:before="0" w:beforeAutospacing="0" w:after="0" w:afterAutospacing="0"/>
      <w:jc w:val="right"/>
      <w:rPr>
        <w:rFonts w:asciiTheme="minorHAnsi" w:hAnsiTheme="minorHAnsi" w:cstheme="minorHAnsi"/>
        <w:color w:val="009EE1"/>
        <w:sz w:val="22"/>
        <w:szCs w:val="22"/>
      </w:rPr>
    </w:pPr>
    <w:r w:rsidRPr="00DA7F00">
      <w:rPr>
        <w:rFonts w:asciiTheme="minorHAnsi" w:hAnsiTheme="minorHAnsi" w:cstheme="minorHAnsi"/>
        <w:color w:val="009EE1"/>
        <w:sz w:val="22"/>
        <w:szCs w:val="22"/>
      </w:rPr>
      <w:t xml:space="preserve">INGEGNERIA DELLE RISORSE IDRICHE DAL 1976 </w:t>
    </w:r>
  </w:p>
  <w:p w14:paraId="4CD4E487" w14:textId="77777777" w:rsidR="00DC038B" w:rsidRPr="00FE6EC7" w:rsidRDefault="00DC038B" w:rsidP="00FE6EC7">
    <w:pPr>
      <w:pStyle w:val="NormaleWeb"/>
      <w:shd w:val="clear" w:color="auto" w:fill="FFFFFF"/>
      <w:tabs>
        <w:tab w:val="left" w:pos="6096"/>
      </w:tabs>
      <w:spacing w:before="0" w:beforeAutospacing="0" w:after="0" w:afterAutospacing="0"/>
      <w:jc w:val="right"/>
      <w:rPr>
        <w:rFonts w:asciiTheme="minorHAnsi" w:hAnsiTheme="minorHAnsi" w:cstheme="minorHAnsi"/>
        <w:color w:val="0070C0"/>
        <w:sz w:val="20"/>
        <w:szCs w:val="20"/>
      </w:rPr>
    </w:pPr>
    <w:r>
      <w:rPr>
        <w:rFonts w:asciiTheme="minorHAnsi" w:hAnsiTheme="minorHAnsi" w:cstheme="minorHAnsi"/>
        <w:color w:val="0070C0"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EC10BFA" wp14:editId="510DEAC7">
              <wp:simplePos x="0" y="0"/>
              <wp:positionH relativeFrom="column">
                <wp:posOffset>-3810</wp:posOffset>
              </wp:positionH>
              <wp:positionV relativeFrom="paragraph">
                <wp:posOffset>59690</wp:posOffset>
              </wp:positionV>
              <wp:extent cx="6111240" cy="18000"/>
              <wp:effectExtent l="0" t="0" r="22860" b="20320"/>
              <wp:wrapNone/>
              <wp:docPr id="3" name="Rettango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11240" cy="18000"/>
                      </a:xfrm>
                      <a:prstGeom prst="rect">
                        <a:avLst/>
                      </a:prstGeom>
                      <a:solidFill>
                        <a:srgbClr val="009EE1"/>
                      </a:solidFill>
                      <a:ln>
                        <a:solidFill>
                          <a:srgbClr val="3F94CD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D050519" id="Rettangolo 3" o:spid="_x0000_s1026" style="position:absolute;margin-left:-.3pt;margin-top:4.7pt;width:481.2pt;height:1.4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" fillcolor="#009ee1" strokecolor="#3f94cd" strokeweight="2pt"/>
          </w:pict>
        </mc:Fallback>
      </mc:AlternateContent>
    </w:r>
  </w:p>
  <w:p w14:paraId="1E4FF296" w14:textId="77777777" w:rsidR="00DC038B" w:rsidRPr="00DA7F00" w:rsidRDefault="00DC038B" w:rsidP="00FE6EC7">
    <w:pPr>
      <w:pStyle w:val="NormaleWeb"/>
      <w:shd w:val="clear" w:color="auto" w:fill="FFFFFF"/>
      <w:tabs>
        <w:tab w:val="left" w:pos="6521"/>
      </w:tabs>
      <w:spacing w:before="0" w:beforeAutospacing="0" w:after="0" w:afterAutospacing="0"/>
      <w:ind w:right="-143"/>
      <w:rPr>
        <w:rFonts w:asciiTheme="minorHAnsi" w:hAnsiTheme="minorHAnsi" w:cstheme="minorHAnsi"/>
        <w:b/>
        <w:color w:val="953F10"/>
        <w:sz w:val="20"/>
        <w:szCs w:val="20"/>
      </w:rPr>
    </w:pPr>
    <w:r w:rsidRPr="00DA7F00">
      <w:rPr>
        <w:rFonts w:asciiTheme="minorHAnsi" w:hAnsiTheme="minorHAnsi" w:cstheme="minorHAnsi"/>
        <w:b/>
        <w:color w:val="953F10"/>
        <w:sz w:val="20"/>
        <w:szCs w:val="20"/>
      </w:rPr>
      <w:t xml:space="preserve">Per ulteriori informazioni contattare:                        </w:t>
    </w:r>
    <w:r w:rsidRPr="00DA7F00">
      <w:rPr>
        <w:rFonts w:asciiTheme="minorHAnsi" w:hAnsiTheme="minorHAnsi" w:cstheme="minorHAnsi"/>
        <w:b/>
        <w:color w:val="953F10"/>
        <w:sz w:val="20"/>
        <w:szCs w:val="20"/>
      </w:rPr>
      <w:tab/>
      <w:t xml:space="preserve">OLGA CALENTI  – mobile 348 9854037 </w:t>
    </w:r>
  </w:p>
  <w:p w14:paraId="7C1A370F" w14:textId="4172A653" w:rsidR="00DC038B" w:rsidRPr="00FE6EC7" w:rsidRDefault="00DC038B" w:rsidP="00FE6EC7">
    <w:pPr>
      <w:pStyle w:val="NormaleWeb"/>
      <w:shd w:val="clear" w:color="auto" w:fill="FFFFFF"/>
      <w:tabs>
        <w:tab w:val="left" w:pos="6521"/>
      </w:tabs>
      <w:spacing w:before="0" w:beforeAutospacing="0" w:after="0" w:afterAutospacing="0"/>
      <w:ind w:right="-143"/>
      <w:rPr>
        <w:rFonts w:asciiTheme="minorHAnsi" w:hAnsiTheme="minorHAnsi" w:cstheme="minorHAnsi"/>
        <w:b/>
        <w:color w:val="808080" w:themeColor="background1" w:themeShade="80"/>
        <w:sz w:val="20"/>
        <w:szCs w:val="20"/>
      </w:rPr>
    </w:pPr>
    <w:r w:rsidRPr="00DA7F00">
      <w:rPr>
        <w:rFonts w:asciiTheme="minorHAnsi" w:hAnsiTheme="minorHAnsi" w:cstheme="minorHAnsi"/>
        <w:b/>
        <w:color w:val="953F10"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A33076E" wp14:editId="1BA29D86">
              <wp:simplePos x="0" y="0"/>
              <wp:positionH relativeFrom="column">
                <wp:posOffset>1558024</wp:posOffset>
              </wp:positionH>
              <wp:positionV relativeFrom="paragraph">
                <wp:posOffset>59690</wp:posOffset>
              </wp:positionV>
              <wp:extent cx="97820" cy="55290"/>
              <wp:effectExtent l="0" t="19050" r="35560" b="40005"/>
              <wp:wrapNone/>
              <wp:docPr id="4" name="Freccia a destra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7820" cy="55290"/>
                      </a:xfrm>
                      <a:prstGeom prst="rightArrow">
                        <a:avLst/>
                      </a:prstGeom>
                      <a:solidFill>
                        <a:srgbClr val="A40000"/>
                      </a:solidFill>
                      <a:ln>
                        <a:solidFill>
                          <a:srgbClr val="A5002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E6D94C" id="_x0000_t13" coordsize="21600,21600" o:spt="13" adj="16200,5400" path="m@0,l@0@1,0@1,0@2@0@2@0,21600,21600,108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0,@1,@6,@2"/>
              <v:handles>
                <v:h position="#0,#1" xrange="0,21600" yrange="0,10800"/>
              </v:handles>
            </v:shapetype>
            <v:shape id="Freccia a destra 4" o:spid="_x0000_s1026" type="#_x0000_t13" style="position:absolute;margin-left:122.7pt;margin-top:4.7pt;width:7.7pt;height:4.3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" adj="15496" fillcolor="#a40000" strokecolor="#a50021" strokeweight="2pt"/>
          </w:pict>
        </mc:Fallback>
      </mc:AlternateContent>
    </w:r>
    <w:r w:rsidRPr="00DA7F00">
      <w:rPr>
        <w:rFonts w:asciiTheme="minorHAnsi" w:hAnsiTheme="minorHAnsi" w:cstheme="minorHAnsi"/>
        <w:b/>
        <w:color w:val="953F10"/>
        <w:sz w:val="20"/>
        <w:szCs w:val="20"/>
      </w:rPr>
      <w:t>Ufficio Stampa</w:t>
    </w:r>
    <w:r w:rsidRPr="00DA7F00">
      <w:rPr>
        <w:rFonts w:asciiTheme="minorHAnsi" w:hAnsiTheme="minorHAnsi" w:cstheme="minorHAnsi"/>
        <w:b/>
        <w:color w:val="993300"/>
        <w:sz w:val="20"/>
        <w:szCs w:val="20"/>
      </w:rPr>
      <w:t xml:space="preserve"> </w:t>
    </w:r>
    <w:r w:rsidRPr="003745CB">
      <w:rPr>
        <w:rFonts w:asciiTheme="minorHAnsi" w:hAnsiTheme="minorHAnsi" w:cstheme="minorHAnsi"/>
        <w:b/>
        <w:sz w:val="20"/>
        <w:szCs w:val="20"/>
      </w:rPr>
      <w:t>HYDRO</w:t>
    </w:r>
    <w:r w:rsidRPr="003745CB">
      <w:rPr>
        <w:rFonts w:asciiTheme="minorHAnsi" w:hAnsiTheme="minorHAnsi" w:cstheme="minorHAnsi"/>
        <w:b/>
        <w:color w:val="808080" w:themeColor="background1" w:themeShade="80"/>
        <w:sz w:val="20"/>
        <w:szCs w:val="20"/>
      </w:rPr>
      <w:t>DATA</w:t>
    </w:r>
    <w:r>
      <w:rPr>
        <w:rFonts w:asciiTheme="minorHAnsi" w:hAnsiTheme="minorHAnsi" w:cstheme="minorHAnsi"/>
        <w:b/>
        <w:color w:val="808080" w:themeColor="background1" w:themeShade="80"/>
        <w:sz w:val="20"/>
        <w:szCs w:val="20"/>
      </w:rPr>
      <w:t xml:space="preserve">     </w:t>
    </w:r>
    <w:r w:rsidRPr="003745CB">
      <w:rPr>
        <w:rFonts w:asciiTheme="minorHAnsi" w:hAnsiTheme="minorHAnsi" w:cstheme="minorHAnsi"/>
        <w:b/>
        <w:color w:val="808080" w:themeColor="background1" w:themeShade="80"/>
        <w:sz w:val="20"/>
        <w:szCs w:val="20"/>
      </w:rPr>
      <w:t xml:space="preserve"> </w:t>
    </w:r>
    <w:r>
      <w:rPr>
        <w:rFonts w:asciiTheme="minorHAnsi" w:hAnsiTheme="minorHAnsi" w:cstheme="minorHAnsi"/>
        <w:b/>
        <w:color w:val="808080" w:themeColor="background1" w:themeShade="80"/>
        <w:sz w:val="20"/>
        <w:szCs w:val="20"/>
      </w:rPr>
      <w:t xml:space="preserve">  </w:t>
    </w:r>
    <w:r w:rsidRPr="00FE6EC7">
      <w:rPr>
        <w:rFonts w:asciiTheme="minorHAnsi" w:hAnsiTheme="minorHAnsi" w:cstheme="minorHAnsi"/>
        <w:b/>
        <w:color w:val="1F497D" w:themeColor="text2"/>
        <w:sz w:val="20"/>
        <w:szCs w:val="20"/>
      </w:rPr>
      <w:t xml:space="preserve">Updating   </w:t>
    </w:r>
    <w:r>
      <w:rPr>
        <w:rFonts w:asciiTheme="minorHAnsi" w:hAnsiTheme="minorHAnsi" w:cstheme="minorHAnsi"/>
        <w:b/>
        <w:color w:val="1F497D" w:themeColor="text2"/>
        <w:sz w:val="20"/>
        <w:szCs w:val="20"/>
      </w:rPr>
      <w:t xml:space="preserve">                </w:t>
    </w:r>
    <w:r>
      <w:rPr>
        <w:rFonts w:asciiTheme="minorHAnsi" w:hAnsiTheme="minorHAnsi" w:cstheme="minorHAnsi"/>
        <w:b/>
        <w:color w:val="1F497D" w:themeColor="text2"/>
        <w:sz w:val="20"/>
        <w:szCs w:val="20"/>
      </w:rPr>
      <w:tab/>
    </w:r>
    <w:r w:rsidRPr="00DA7F00">
      <w:rPr>
        <w:rFonts w:asciiTheme="minorHAnsi" w:hAnsiTheme="minorHAnsi" w:cstheme="minorHAnsi"/>
        <w:b/>
        <w:color w:val="953F10"/>
        <w:sz w:val="20"/>
        <w:szCs w:val="20"/>
      </w:rPr>
      <w:t>ERMINIA CORSI – mobile 348 9854041</w:t>
    </w:r>
    <w:r w:rsidRPr="00DA7F00">
      <w:rPr>
        <w:rFonts w:asciiTheme="minorHAnsi" w:hAnsiTheme="minorHAnsi" w:cstheme="minorHAnsi"/>
        <w:b/>
        <w:color w:val="993300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ADB10C" w14:textId="77777777" w:rsidR="00C71A96" w:rsidRDefault="00C71A96" w:rsidP="00573475">
      <w:pPr>
        <w:spacing w:after="0" w:line="240" w:lineRule="auto"/>
      </w:pPr>
      <w:r>
        <w:separator/>
      </w:r>
    </w:p>
  </w:footnote>
  <w:footnote w:type="continuationSeparator" w:id="0">
    <w:p w14:paraId="1F06A97D" w14:textId="77777777" w:rsidR="00C71A96" w:rsidRDefault="00C71A96" w:rsidP="005734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E9302F" w14:textId="4761FE6D" w:rsidR="00DC038B" w:rsidRPr="00FE6EC7" w:rsidRDefault="00DC038B">
    <w:pPr>
      <w:pStyle w:val="Intestazione"/>
      <w:rPr>
        <w:b/>
        <w:color w:val="0070C0"/>
      </w:rPr>
    </w:pPr>
    <w:r>
      <w:rPr>
        <w:b/>
        <w:noProof/>
        <w:color w:val="0070C0"/>
      </w:rPr>
      <w:drawing>
        <wp:inline distT="0" distB="0" distL="0" distR="0" wp14:anchorId="156A8121" wp14:editId="067B7827">
          <wp:extent cx="2153165" cy="54000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HYDRODATA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3165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D06CD"/>
    <w:multiLevelType w:val="hybridMultilevel"/>
    <w:tmpl w:val="74D459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2B6CBB"/>
    <w:multiLevelType w:val="hybridMultilevel"/>
    <w:tmpl w:val="02CED716"/>
    <w:lvl w:ilvl="0" w:tplc="304E8C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4950EB"/>
    <w:multiLevelType w:val="hybridMultilevel"/>
    <w:tmpl w:val="AE4AF1D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6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3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0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5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2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689" w:hanging="360"/>
      </w:pPr>
      <w:rPr>
        <w:rFonts w:ascii="Wingdings" w:hAnsi="Wingdings" w:hint="default"/>
      </w:rPr>
    </w:lvl>
  </w:abstractNum>
  <w:abstractNum w:abstractNumId="3" w15:restartNumberingAfterBreak="0">
    <w:nsid w:val="4B537F0A"/>
    <w:multiLevelType w:val="hybridMultilevel"/>
    <w:tmpl w:val="DD42AD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F71F55"/>
    <w:multiLevelType w:val="hybridMultilevel"/>
    <w:tmpl w:val="A9FC92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364FD4"/>
    <w:multiLevelType w:val="hybridMultilevel"/>
    <w:tmpl w:val="A6404D4E"/>
    <w:lvl w:ilvl="0" w:tplc="304E8C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476EFF"/>
    <w:multiLevelType w:val="hybridMultilevel"/>
    <w:tmpl w:val="CFF8EC1A"/>
    <w:lvl w:ilvl="0" w:tplc="304E8C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302521"/>
    <w:multiLevelType w:val="hybridMultilevel"/>
    <w:tmpl w:val="13B42E5C"/>
    <w:lvl w:ilvl="0" w:tplc="304E8C0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7"/>
  </w:num>
  <w:num w:numId="5">
    <w:abstractNumId w:val="5"/>
  </w:num>
  <w:num w:numId="6">
    <w:abstractNumId w:val="0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11C"/>
    <w:rsid w:val="00002B12"/>
    <w:rsid w:val="00006701"/>
    <w:rsid w:val="000254CA"/>
    <w:rsid w:val="000318D0"/>
    <w:rsid w:val="00032DCA"/>
    <w:rsid w:val="00041BF1"/>
    <w:rsid w:val="0004231D"/>
    <w:rsid w:val="000438C1"/>
    <w:rsid w:val="00044462"/>
    <w:rsid w:val="00044FF3"/>
    <w:rsid w:val="0004640B"/>
    <w:rsid w:val="00047015"/>
    <w:rsid w:val="000620DC"/>
    <w:rsid w:val="000621FE"/>
    <w:rsid w:val="000628DA"/>
    <w:rsid w:val="0006639D"/>
    <w:rsid w:val="00067D8A"/>
    <w:rsid w:val="000728FA"/>
    <w:rsid w:val="00090F86"/>
    <w:rsid w:val="000B0357"/>
    <w:rsid w:val="000B611C"/>
    <w:rsid w:val="000D2C38"/>
    <w:rsid w:val="000D3635"/>
    <w:rsid w:val="000E11BC"/>
    <w:rsid w:val="000E2799"/>
    <w:rsid w:val="000E5D14"/>
    <w:rsid w:val="000E6280"/>
    <w:rsid w:val="000F7568"/>
    <w:rsid w:val="000F7BBA"/>
    <w:rsid w:val="000F7F6E"/>
    <w:rsid w:val="00100F01"/>
    <w:rsid w:val="00123D74"/>
    <w:rsid w:val="001255BE"/>
    <w:rsid w:val="001267DA"/>
    <w:rsid w:val="00134845"/>
    <w:rsid w:val="00145A37"/>
    <w:rsid w:val="001565C9"/>
    <w:rsid w:val="00160B5F"/>
    <w:rsid w:val="00170249"/>
    <w:rsid w:val="001770CB"/>
    <w:rsid w:val="001808A4"/>
    <w:rsid w:val="0018228D"/>
    <w:rsid w:val="001A2287"/>
    <w:rsid w:val="001A397B"/>
    <w:rsid w:val="001A7D4F"/>
    <w:rsid w:val="001B328B"/>
    <w:rsid w:val="001C3489"/>
    <w:rsid w:val="001C45EE"/>
    <w:rsid w:val="001E1401"/>
    <w:rsid w:val="001E1E17"/>
    <w:rsid w:val="001E5FBB"/>
    <w:rsid w:val="00204F59"/>
    <w:rsid w:val="002113C9"/>
    <w:rsid w:val="00246430"/>
    <w:rsid w:val="00260247"/>
    <w:rsid w:val="00261C8B"/>
    <w:rsid w:val="00267744"/>
    <w:rsid w:val="002740A1"/>
    <w:rsid w:val="00275845"/>
    <w:rsid w:val="0027608E"/>
    <w:rsid w:val="00286479"/>
    <w:rsid w:val="00290D3F"/>
    <w:rsid w:val="00291AE9"/>
    <w:rsid w:val="002923AD"/>
    <w:rsid w:val="00293013"/>
    <w:rsid w:val="002A1D3E"/>
    <w:rsid w:val="002A5715"/>
    <w:rsid w:val="002B76EB"/>
    <w:rsid w:val="002C30DE"/>
    <w:rsid w:val="002C381D"/>
    <w:rsid w:val="002D692E"/>
    <w:rsid w:val="002D6E9E"/>
    <w:rsid w:val="002E44F4"/>
    <w:rsid w:val="002F0CBA"/>
    <w:rsid w:val="002F15C1"/>
    <w:rsid w:val="002F7DD1"/>
    <w:rsid w:val="00303A24"/>
    <w:rsid w:val="003101BE"/>
    <w:rsid w:val="003126AA"/>
    <w:rsid w:val="00314F30"/>
    <w:rsid w:val="0032720D"/>
    <w:rsid w:val="00334FC2"/>
    <w:rsid w:val="003408BC"/>
    <w:rsid w:val="00344D1A"/>
    <w:rsid w:val="003451A0"/>
    <w:rsid w:val="0036212D"/>
    <w:rsid w:val="003650BE"/>
    <w:rsid w:val="003666FA"/>
    <w:rsid w:val="003718AA"/>
    <w:rsid w:val="003728CB"/>
    <w:rsid w:val="003745CB"/>
    <w:rsid w:val="00380647"/>
    <w:rsid w:val="00385ED9"/>
    <w:rsid w:val="003905E5"/>
    <w:rsid w:val="003A3D73"/>
    <w:rsid w:val="003B0CF4"/>
    <w:rsid w:val="003B1D1E"/>
    <w:rsid w:val="003B6211"/>
    <w:rsid w:val="003B7B48"/>
    <w:rsid w:val="003C2AEF"/>
    <w:rsid w:val="003D3483"/>
    <w:rsid w:val="003D4ACC"/>
    <w:rsid w:val="003E153D"/>
    <w:rsid w:val="003E45FF"/>
    <w:rsid w:val="003E549D"/>
    <w:rsid w:val="003E6AFC"/>
    <w:rsid w:val="003F1BF3"/>
    <w:rsid w:val="003F459C"/>
    <w:rsid w:val="00400D7E"/>
    <w:rsid w:val="00403C78"/>
    <w:rsid w:val="00415B28"/>
    <w:rsid w:val="0041746D"/>
    <w:rsid w:val="00426ECD"/>
    <w:rsid w:val="004277C0"/>
    <w:rsid w:val="0042797A"/>
    <w:rsid w:val="004409DA"/>
    <w:rsid w:val="004447CC"/>
    <w:rsid w:val="00445FB0"/>
    <w:rsid w:val="00447FAE"/>
    <w:rsid w:val="0045243A"/>
    <w:rsid w:val="004602B4"/>
    <w:rsid w:val="00465B22"/>
    <w:rsid w:val="004672B8"/>
    <w:rsid w:val="004672C1"/>
    <w:rsid w:val="004734F8"/>
    <w:rsid w:val="004862F8"/>
    <w:rsid w:val="004904DA"/>
    <w:rsid w:val="004A152C"/>
    <w:rsid w:val="004A37D8"/>
    <w:rsid w:val="004A472D"/>
    <w:rsid w:val="004A565C"/>
    <w:rsid w:val="004A5A15"/>
    <w:rsid w:val="004A74CA"/>
    <w:rsid w:val="004A75FE"/>
    <w:rsid w:val="004B221D"/>
    <w:rsid w:val="004B5780"/>
    <w:rsid w:val="004C0944"/>
    <w:rsid w:val="004C1F1D"/>
    <w:rsid w:val="004C2C36"/>
    <w:rsid w:val="004C2CD5"/>
    <w:rsid w:val="004C5B52"/>
    <w:rsid w:val="004D358A"/>
    <w:rsid w:val="004D766D"/>
    <w:rsid w:val="004E19AA"/>
    <w:rsid w:val="004E51CD"/>
    <w:rsid w:val="004E5395"/>
    <w:rsid w:val="004F3781"/>
    <w:rsid w:val="004F3E80"/>
    <w:rsid w:val="004F7CD4"/>
    <w:rsid w:val="00502F9A"/>
    <w:rsid w:val="005068AE"/>
    <w:rsid w:val="00515A15"/>
    <w:rsid w:val="00515ACD"/>
    <w:rsid w:val="00522FD8"/>
    <w:rsid w:val="00523F72"/>
    <w:rsid w:val="00524124"/>
    <w:rsid w:val="00525BA3"/>
    <w:rsid w:val="00536DDF"/>
    <w:rsid w:val="00554A43"/>
    <w:rsid w:val="005554EA"/>
    <w:rsid w:val="005620B5"/>
    <w:rsid w:val="005626E3"/>
    <w:rsid w:val="005670A5"/>
    <w:rsid w:val="005704B0"/>
    <w:rsid w:val="00573475"/>
    <w:rsid w:val="00582E27"/>
    <w:rsid w:val="0058623F"/>
    <w:rsid w:val="005A0C39"/>
    <w:rsid w:val="005A0DC7"/>
    <w:rsid w:val="005A2D62"/>
    <w:rsid w:val="005C5C07"/>
    <w:rsid w:val="005C5D09"/>
    <w:rsid w:val="005D0632"/>
    <w:rsid w:val="005D0B3D"/>
    <w:rsid w:val="005D4982"/>
    <w:rsid w:val="005D5791"/>
    <w:rsid w:val="005D7E21"/>
    <w:rsid w:val="005E1311"/>
    <w:rsid w:val="005E1C98"/>
    <w:rsid w:val="005E456E"/>
    <w:rsid w:val="005F08D2"/>
    <w:rsid w:val="005F4224"/>
    <w:rsid w:val="005F6ED3"/>
    <w:rsid w:val="0060455B"/>
    <w:rsid w:val="0061400D"/>
    <w:rsid w:val="00622786"/>
    <w:rsid w:val="00625E9A"/>
    <w:rsid w:val="006317EC"/>
    <w:rsid w:val="00634643"/>
    <w:rsid w:val="006523D4"/>
    <w:rsid w:val="006628E0"/>
    <w:rsid w:val="006665A0"/>
    <w:rsid w:val="00682F61"/>
    <w:rsid w:val="00687D20"/>
    <w:rsid w:val="00691D17"/>
    <w:rsid w:val="00694390"/>
    <w:rsid w:val="006961D8"/>
    <w:rsid w:val="0069727A"/>
    <w:rsid w:val="006B3C38"/>
    <w:rsid w:val="006C089E"/>
    <w:rsid w:val="006D369E"/>
    <w:rsid w:val="006F0A57"/>
    <w:rsid w:val="006F2761"/>
    <w:rsid w:val="007024D1"/>
    <w:rsid w:val="00703A39"/>
    <w:rsid w:val="007101C5"/>
    <w:rsid w:val="00712138"/>
    <w:rsid w:val="007139F2"/>
    <w:rsid w:val="007140A3"/>
    <w:rsid w:val="007201EC"/>
    <w:rsid w:val="007236B1"/>
    <w:rsid w:val="00724506"/>
    <w:rsid w:val="00731C17"/>
    <w:rsid w:val="0073328F"/>
    <w:rsid w:val="007408C4"/>
    <w:rsid w:val="00747B4B"/>
    <w:rsid w:val="00754DEB"/>
    <w:rsid w:val="00756CC5"/>
    <w:rsid w:val="00764916"/>
    <w:rsid w:val="00765106"/>
    <w:rsid w:val="00770EF5"/>
    <w:rsid w:val="00776616"/>
    <w:rsid w:val="0077788A"/>
    <w:rsid w:val="0078033B"/>
    <w:rsid w:val="00783418"/>
    <w:rsid w:val="007836A0"/>
    <w:rsid w:val="007A1C77"/>
    <w:rsid w:val="007A25D5"/>
    <w:rsid w:val="007A30CC"/>
    <w:rsid w:val="007A5311"/>
    <w:rsid w:val="007B3873"/>
    <w:rsid w:val="007B3A7A"/>
    <w:rsid w:val="007B5D1D"/>
    <w:rsid w:val="007E28D4"/>
    <w:rsid w:val="007E4471"/>
    <w:rsid w:val="007E6269"/>
    <w:rsid w:val="00810811"/>
    <w:rsid w:val="00820399"/>
    <w:rsid w:val="008223BB"/>
    <w:rsid w:val="008250A2"/>
    <w:rsid w:val="00831A64"/>
    <w:rsid w:val="00836129"/>
    <w:rsid w:val="008361D5"/>
    <w:rsid w:val="00856D23"/>
    <w:rsid w:val="00857EC9"/>
    <w:rsid w:val="00860B96"/>
    <w:rsid w:val="0087029A"/>
    <w:rsid w:val="0087209B"/>
    <w:rsid w:val="008724FD"/>
    <w:rsid w:val="00872A39"/>
    <w:rsid w:val="0088121F"/>
    <w:rsid w:val="00883F58"/>
    <w:rsid w:val="008B0FD1"/>
    <w:rsid w:val="008B6446"/>
    <w:rsid w:val="008F5796"/>
    <w:rsid w:val="008F664D"/>
    <w:rsid w:val="00904340"/>
    <w:rsid w:val="009145E4"/>
    <w:rsid w:val="00915A54"/>
    <w:rsid w:val="009220F0"/>
    <w:rsid w:val="009404E0"/>
    <w:rsid w:val="009513A9"/>
    <w:rsid w:val="00952A5D"/>
    <w:rsid w:val="0095647F"/>
    <w:rsid w:val="0096049F"/>
    <w:rsid w:val="009614DB"/>
    <w:rsid w:val="00967C0C"/>
    <w:rsid w:val="0098086F"/>
    <w:rsid w:val="009912F6"/>
    <w:rsid w:val="009C3633"/>
    <w:rsid w:val="009C37F5"/>
    <w:rsid w:val="009C5151"/>
    <w:rsid w:val="009D48DB"/>
    <w:rsid w:val="009F79BC"/>
    <w:rsid w:val="00A106AA"/>
    <w:rsid w:val="00A109D5"/>
    <w:rsid w:val="00A23EDA"/>
    <w:rsid w:val="00A331FA"/>
    <w:rsid w:val="00A37DD6"/>
    <w:rsid w:val="00A41E01"/>
    <w:rsid w:val="00A43E22"/>
    <w:rsid w:val="00A52CE3"/>
    <w:rsid w:val="00A5432D"/>
    <w:rsid w:val="00A57490"/>
    <w:rsid w:val="00A61CFE"/>
    <w:rsid w:val="00A6415C"/>
    <w:rsid w:val="00A71D2D"/>
    <w:rsid w:val="00A750B0"/>
    <w:rsid w:val="00A769C5"/>
    <w:rsid w:val="00A82ADF"/>
    <w:rsid w:val="00A832C0"/>
    <w:rsid w:val="00A8374E"/>
    <w:rsid w:val="00A904E5"/>
    <w:rsid w:val="00A9191E"/>
    <w:rsid w:val="00A95867"/>
    <w:rsid w:val="00A95E3F"/>
    <w:rsid w:val="00AA11A2"/>
    <w:rsid w:val="00AA1842"/>
    <w:rsid w:val="00AA6EFE"/>
    <w:rsid w:val="00AB0554"/>
    <w:rsid w:val="00AB2CA6"/>
    <w:rsid w:val="00AB5BFB"/>
    <w:rsid w:val="00AC3E66"/>
    <w:rsid w:val="00AD204C"/>
    <w:rsid w:val="00AE3619"/>
    <w:rsid w:val="00AE4292"/>
    <w:rsid w:val="00AE5331"/>
    <w:rsid w:val="00AE5450"/>
    <w:rsid w:val="00AF3FFD"/>
    <w:rsid w:val="00AF4FAF"/>
    <w:rsid w:val="00B10252"/>
    <w:rsid w:val="00B21A87"/>
    <w:rsid w:val="00B31D4F"/>
    <w:rsid w:val="00B40421"/>
    <w:rsid w:val="00B43735"/>
    <w:rsid w:val="00B43B47"/>
    <w:rsid w:val="00B530E8"/>
    <w:rsid w:val="00B563D8"/>
    <w:rsid w:val="00B62A08"/>
    <w:rsid w:val="00B656A3"/>
    <w:rsid w:val="00B67710"/>
    <w:rsid w:val="00B700C3"/>
    <w:rsid w:val="00B708AE"/>
    <w:rsid w:val="00B86BD9"/>
    <w:rsid w:val="00B94091"/>
    <w:rsid w:val="00B9474E"/>
    <w:rsid w:val="00BB09CF"/>
    <w:rsid w:val="00BB0EEB"/>
    <w:rsid w:val="00BC0927"/>
    <w:rsid w:val="00BC122D"/>
    <w:rsid w:val="00BC4E06"/>
    <w:rsid w:val="00BC6B0E"/>
    <w:rsid w:val="00BD46D5"/>
    <w:rsid w:val="00BD503D"/>
    <w:rsid w:val="00BE6D78"/>
    <w:rsid w:val="00BF3D6C"/>
    <w:rsid w:val="00C05C05"/>
    <w:rsid w:val="00C06D70"/>
    <w:rsid w:val="00C07D03"/>
    <w:rsid w:val="00C10B24"/>
    <w:rsid w:val="00C10FCC"/>
    <w:rsid w:val="00C14BA5"/>
    <w:rsid w:val="00C15399"/>
    <w:rsid w:val="00C17A66"/>
    <w:rsid w:val="00C32514"/>
    <w:rsid w:val="00C3452C"/>
    <w:rsid w:val="00C34F90"/>
    <w:rsid w:val="00C558B3"/>
    <w:rsid w:val="00C60771"/>
    <w:rsid w:val="00C625E1"/>
    <w:rsid w:val="00C62722"/>
    <w:rsid w:val="00C71A96"/>
    <w:rsid w:val="00C7211C"/>
    <w:rsid w:val="00C821FD"/>
    <w:rsid w:val="00C93869"/>
    <w:rsid w:val="00C96EC2"/>
    <w:rsid w:val="00CA21EC"/>
    <w:rsid w:val="00CB7B4D"/>
    <w:rsid w:val="00CC166F"/>
    <w:rsid w:val="00CC25C6"/>
    <w:rsid w:val="00CD50B1"/>
    <w:rsid w:val="00CE30F6"/>
    <w:rsid w:val="00CE7410"/>
    <w:rsid w:val="00CF59B0"/>
    <w:rsid w:val="00D01ABF"/>
    <w:rsid w:val="00D07A15"/>
    <w:rsid w:val="00D141DB"/>
    <w:rsid w:val="00D22EFB"/>
    <w:rsid w:val="00D307BF"/>
    <w:rsid w:val="00D31467"/>
    <w:rsid w:val="00D338CC"/>
    <w:rsid w:val="00D358BC"/>
    <w:rsid w:val="00D35E63"/>
    <w:rsid w:val="00D41AEC"/>
    <w:rsid w:val="00D426A9"/>
    <w:rsid w:val="00D464EE"/>
    <w:rsid w:val="00D630A4"/>
    <w:rsid w:val="00D63742"/>
    <w:rsid w:val="00D743EB"/>
    <w:rsid w:val="00D764F3"/>
    <w:rsid w:val="00D816F7"/>
    <w:rsid w:val="00D82276"/>
    <w:rsid w:val="00DA1324"/>
    <w:rsid w:val="00DA59D3"/>
    <w:rsid w:val="00DA72E9"/>
    <w:rsid w:val="00DA7F00"/>
    <w:rsid w:val="00DB1141"/>
    <w:rsid w:val="00DB188A"/>
    <w:rsid w:val="00DC038B"/>
    <w:rsid w:val="00DC3B3B"/>
    <w:rsid w:val="00DE029F"/>
    <w:rsid w:val="00DE268A"/>
    <w:rsid w:val="00DE754A"/>
    <w:rsid w:val="00DF1A14"/>
    <w:rsid w:val="00E30B06"/>
    <w:rsid w:val="00E31120"/>
    <w:rsid w:val="00E31C78"/>
    <w:rsid w:val="00E3612B"/>
    <w:rsid w:val="00E40DF3"/>
    <w:rsid w:val="00E47FD0"/>
    <w:rsid w:val="00E63440"/>
    <w:rsid w:val="00E67A67"/>
    <w:rsid w:val="00E74239"/>
    <w:rsid w:val="00E77ED5"/>
    <w:rsid w:val="00E83078"/>
    <w:rsid w:val="00E86EDD"/>
    <w:rsid w:val="00E87B85"/>
    <w:rsid w:val="00E90E99"/>
    <w:rsid w:val="00E9345E"/>
    <w:rsid w:val="00E93EA0"/>
    <w:rsid w:val="00EA5016"/>
    <w:rsid w:val="00EA6370"/>
    <w:rsid w:val="00EA672E"/>
    <w:rsid w:val="00EA71BC"/>
    <w:rsid w:val="00EB01CD"/>
    <w:rsid w:val="00EB4F88"/>
    <w:rsid w:val="00EB732C"/>
    <w:rsid w:val="00EC0A5F"/>
    <w:rsid w:val="00EC4289"/>
    <w:rsid w:val="00EC535F"/>
    <w:rsid w:val="00ED2471"/>
    <w:rsid w:val="00ED607F"/>
    <w:rsid w:val="00EE21B5"/>
    <w:rsid w:val="00EF0536"/>
    <w:rsid w:val="00EF34A2"/>
    <w:rsid w:val="00EF3D83"/>
    <w:rsid w:val="00EF4381"/>
    <w:rsid w:val="00F2045B"/>
    <w:rsid w:val="00F21703"/>
    <w:rsid w:val="00F26932"/>
    <w:rsid w:val="00F30A40"/>
    <w:rsid w:val="00F311AA"/>
    <w:rsid w:val="00F31F3A"/>
    <w:rsid w:val="00F34648"/>
    <w:rsid w:val="00F44A52"/>
    <w:rsid w:val="00F5056B"/>
    <w:rsid w:val="00F57BF0"/>
    <w:rsid w:val="00F6335F"/>
    <w:rsid w:val="00F66871"/>
    <w:rsid w:val="00F724B3"/>
    <w:rsid w:val="00F80691"/>
    <w:rsid w:val="00F92758"/>
    <w:rsid w:val="00F94F9A"/>
    <w:rsid w:val="00F95C98"/>
    <w:rsid w:val="00F9738F"/>
    <w:rsid w:val="00FA25DA"/>
    <w:rsid w:val="00FB1BA0"/>
    <w:rsid w:val="00FB22AB"/>
    <w:rsid w:val="00FB74C1"/>
    <w:rsid w:val="00FC1912"/>
    <w:rsid w:val="00FC21FC"/>
    <w:rsid w:val="00FC4B4A"/>
    <w:rsid w:val="00FC693A"/>
    <w:rsid w:val="00FE62FC"/>
    <w:rsid w:val="00FE6EC7"/>
    <w:rsid w:val="00FF0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925DA5"/>
  <w15:docId w15:val="{57A59463-60CB-4A87-B7A4-70D1099B7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B4F88"/>
  </w:style>
  <w:style w:type="paragraph" w:styleId="Titolo1">
    <w:name w:val="heading 1"/>
    <w:basedOn w:val="Normale"/>
    <w:next w:val="Normale"/>
    <w:link w:val="Titolo1Carattere"/>
    <w:uiPriority w:val="9"/>
    <w:qFormat/>
    <w:rsid w:val="00EB4F88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B4F88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B4F88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B4F8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B4F8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B4F8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B4F8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B4F8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B4F8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73475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73475"/>
  </w:style>
  <w:style w:type="paragraph" w:styleId="Pidipagina">
    <w:name w:val="footer"/>
    <w:basedOn w:val="Normale"/>
    <w:link w:val="PidipaginaCarattere"/>
    <w:uiPriority w:val="99"/>
    <w:unhideWhenUsed/>
    <w:rsid w:val="00573475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73475"/>
  </w:style>
  <w:style w:type="character" w:styleId="Collegamentoipertestuale">
    <w:name w:val="Hyperlink"/>
    <w:basedOn w:val="Carpredefinitoparagrafo"/>
    <w:uiPriority w:val="99"/>
    <w:unhideWhenUsed/>
    <w:rsid w:val="00B43B47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B43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47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472D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6B3C3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6B3C3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6B3C3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B3C3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B3C38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290D3F"/>
    <w:pPr>
      <w:spacing w:after="0" w:line="240" w:lineRule="auto"/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A3D73"/>
    <w:rPr>
      <w:color w:val="808080"/>
      <w:shd w:val="clear" w:color="auto" w:fill="E6E6E6"/>
    </w:rPr>
  </w:style>
  <w:style w:type="paragraph" w:styleId="Paragrafoelenco">
    <w:name w:val="List Paragraph"/>
    <w:basedOn w:val="Normale"/>
    <w:uiPriority w:val="34"/>
    <w:qFormat/>
    <w:rsid w:val="00C93869"/>
    <w:pPr>
      <w:ind w:left="720"/>
      <w:contextualSpacing/>
    </w:pPr>
  </w:style>
  <w:style w:type="paragraph" w:styleId="Testonormale">
    <w:name w:val="Plain Text"/>
    <w:basedOn w:val="Normale"/>
    <w:link w:val="TestonormaleCarattere"/>
    <w:uiPriority w:val="99"/>
    <w:unhideWhenUsed/>
    <w:rsid w:val="00415B28"/>
    <w:pPr>
      <w:spacing w:after="0" w:line="240" w:lineRule="auto"/>
    </w:pPr>
    <w:rPr>
      <w:rFonts w:ascii="Calibri" w:hAnsi="Calibri"/>
      <w:szCs w:val="21"/>
      <w:lang w:val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415B28"/>
    <w:rPr>
      <w:rFonts w:ascii="Calibri" w:hAnsi="Calibri"/>
      <w:szCs w:val="21"/>
      <w:lang w:val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B4F88"/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B4F8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B4F88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B4F88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B4F88"/>
    <w:rPr>
      <w:rFonts w:asciiTheme="majorHAnsi" w:eastAsiaTheme="majorEastAsia" w:hAnsiTheme="majorHAnsi" w:cstheme="majorBidi"/>
      <w:caps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B4F88"/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B4F88"/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B4F88"/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B4F88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EB4F88"/>
    <w:pPr>
      <w:spacing w:line="240" w:lineRule="auto"/>
    </w:pPr>
    <w:rPr>
      <w:b/>
      <w:bCs/>
      <w:smallCaps/>
      <w:color w:val="1F497D" w:themeColor="text2"/>
    </w:rPr>
  </w:style>
  <w:style w:type="paragraph" w:styleId="Titolo">
    <w:name w:val="Title"/>
    <w:basedOn w:val="Normale"/>
    <w:next w:val="Normale"/>
    <w:link w:val="TitoloCarattere"/>
    <w:uiPriority w:val="10"/>
    <w:qFormat/>
    <w:rsid w:val="00EB4F88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character" w:customStyle="1" w:styleId="TitoloCarattere">
    <w:name w:val="Titolo Carattere"/>
    <w:basedOn w:val="Carpredefinitoparagrafo"/>
    <w:link w:val="Titolo"/>
    <w:uiPriority w:val="10"/>
    <w:rsid w:val="00EB4F88"/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B4F88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B4F88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Enfasigrassetto">
    <w:name w:val="Strong"/>
    <w:basedOn w:val="Carpredefinitoparagrafo"/>
    <w:uiPriority w:val="22"/>
    <w:qFormat/>
    <w:rsid w:val="00EB4F88"/>
    <w:rPr>
      <w:b/>
      <w:bCs/>
    </w:rPr>
  </w:style>
  <w:style w:type="character" w:styleId="Enfasicorsivo">
    <w:name w:val="Emphasis"/>
    <w:basedOn w:val="Carpredefinitoparagrafo"/>
    <w:uiPriority w:val="20"/>
    <w:qFormat/>
    <w:rsid w:val="00EB4F88"/>
    <w:rPr>
      <w:i/>
      <w:iCs/>
    </w:rPr>
  </w:style>
  <w:style w:type="paragraph" w:styleId="Nessunaspaziatura">
    <w:name w:val="No Spacing"/>
    <w:uiPriority w:val="1"/>
    <w:qFormat/>
    <w:rsid w:val="00EB4F88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EB4F88"/>
    <w:pPr>
      <w:spacing w:before="120" w:after="120"/>
      <w:ind w:left="720"/>
    </w:pPr>
    <w:rPr>
      <w:color w:val="1F497D" w:themeColor="text2"/>
      <w:sz w:val="24"/>
      <w:szCs w:val="24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B4F88"/>
    <w:rPr>
      <w:color w:val="1F497D" w:themeColor="text2"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B4F88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B4F88"/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styleId="Enfasidelicata">
    <w:name w:val="Subtle Emphasis"/>
    <w:basedOn w:val="Carpredefinitoparagrafo"/>
    <w:uiPriority w:val="19"/>
    <w:qFormat/>
    <w:rsid w:val="00EB4F88"/>
    <w:rPr>
      <w:i/>
      <w:iCs/>
      <w:color w:val="595959" w:themeColor="text1" w:themeTint="A6"/>
    </w:rPr>
  </w:style>
  <w:style w:type="character" w:styleId="Enfasiintensa">
    <w:name w:val="Intense Emphasis"/>
    <w:basedOn w:val="Carpredefinitoparagrafo"/>
    <w:uiPriority w:val="21"/>
    <w:qFormat/>
    <w:rsid w:val="00EB4F88"/>
    <w:rPr>
      <w:b/>
      <w:bCs/>
      <w:i/>
      <w:iCs/>
    </w:rPr>
  </w:style>
  <w:style w:type="character" w:styleId="Riferimentodelicato">
    <w:name w:val="Subtle Reference"/>
    <w:basedOn w:val="Carpredefinitoparagrafo"/>
    <w:uiPriority w:val="31"/>
    <w:qFormat/>
    <w:rsid w:val="00EB4F88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iferimentointenso">
    <w:name w:val="Intense Reference"/>
    <w:basedOn w:val="Carpredefinitoparagrafo"/>
    <w:uiPriority w:val="32"/>
    <w:qFormat/>
    <w:rsid w:val="00EB4F88"/>
    <w:rPr>
      <w:b/>
      <w:bCs/>
      <w:smallCaps/>
      <w:color w:val="1F497D" w:themeColor="text2"/>
      <w:u w:val="single"/>
    </w:rPr>
  </w:style>
  <w:style w:type="character" w:styleId="Titolodellibro">
    <w:name w:val="Book Title"/>
    <w:basedOn w:val="Carpredefinitoparagrafo"/>
    <w:uiPriority w:val="33"/>
    <w:qFormat/>
    <w:rsid w:val="00EB4F88"/>
    <w:rPr>
      <w:b/>
      <w:bCs/>
      <w:smallCaps/>
      <w:spacing w:val="1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EB4F88"/>
    <w:pPr>
      <w:outlineLvl w:val="9"/>
    </w:pPr>
  </w:style>
  <w:style w:type="character" w:styleId="Rimandonotaapidipagina">
    <w:name w:val="footnote reference"/>
    <w:rsid w:val="00303A24"/>
    <w:rPr>
      <w:vertAlign w:val="superscript"/>
    </w:rPr>
  </w:style>
  <w:style w:type="paragraph" w:styleId="Testonotaapidipagina">
    <w:name w:val="footnote text"/>
    <w:basedOn w:val="Normale"/>
    <w:link w:val="TestonotaapidipaginaCarattere"/>
    <w:rsid w:val="00303A24"/>
    <w:pPr>
      <w:spacing w:after="0" w:line="240" w:lineRule="auto"/>
      <w:jc w:val="both"/>
    </w:pPr>
    <w:rPr>
      <w:rFonts w:ascii="Arial Narrow" w:eastAsia="Times New Roman" w:hAnsi="Arial Narrow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03A24"/>
    <w:rPr>
      <w:rFonts w:ascii="Arial Narrow" w:eastAsia="Times New Roman" w:hAnsi="Arial Narrow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8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9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1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ydrodata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639175-C2DE-4431-A6CF-E69CA86A2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806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</dc:creator>
  <cp:lastModifiedBy>Olga Calenti</cp:lastModifiedBy>
  <cp:revision>3</cp:revision>
  <cp:lastPrinted>2020-01-16T13:56:00Z</cp:lastPrinted>
  <dcterms:created xsi:type="dcterms:W3CDTF">2020-01-16T13:55:00Z</dcterms:created>
  <dcterms:modified xsi:type="dcterms:W3CDTF">2020-01-16T13:57:00Z</dcterms:modified>
</cp:coreProperties>
</file>