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B2" w:rsidRDefault="00756DB2" w:rsidP="00756DB2">
      <w:pPr>
        <w:rPr>
          <w:color w:val="FF0000"/>
          <w:lang w:val="en-GB"/>
        </w:rPr>
      </w:pPr>
    </w:p>
    <w:p w:rsidR="006D76BC" w:rsidRPr="00D73FBB" w:rsidRDefault="006D76BC" w:rsidP="00756DB2">
      <w:pPr>
        <w:rPr>
          <w:color w:val="FF0000"/>
          <w:lang w:val="en-GB"/>
        </w:rPr>
      </w:pPr>
    </w:p>
    <w:p w:rsidR="000614B8" w:rsidRDefault="000614B8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  <w:r w:rsidRPr="000614B8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 xml:space="preserve">MAMMOET </w:t>
      </w:r>
      <w:r w:rsidR="00AF117A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>ESPANDE LA PROPRIA PRESENZA IN AFRICA OCCIDENTALE</w:t>
      </w:r>
      <w:r w:rsidR="00E36614">
        <w:rPr>
          <w:rFonts w:asciiTheme="minorHAnsi" w:hAnsiTheme="minorHAnsi"/>
          <w:b/>
          <w:i/>
          <w:color w:val="C00000"/>
          <w:sz w:val="40"/>
          <w:szCs w:val="40"/>
          <w:lang w:val="it-IT"/>
        </w:rPr>
        <w:t xml:space="preserve"> CON DUE COMMESSE “DI PESO”</w:t>
      </w:r>
    </w:p>
    <w:p w:rsidR="000614B8" w:rsidRDefault="000614B8" w:rsidP="00795FE8">
      <w:pPr>
        <w:jc w:val="center"/>
        <w:rPr>
          <w:rFonts w:asciiTheme="minorHAnsi" w:hAnsiTheme="minorHAnsi"/>
          <w:b/>
          <w:i/>
          <w:color w:val="C00000"/>
          <w:sz w:val="40"/>
          <w:szCs w:val="40"/>
          <w:lang w:val="it-IT"/>
        </w:rPr>
      </w:pPr>
    </w:p>
    <w:p w:rsidR="006D76BC" w:rsidRDefault="00AF117A" w:rsidP="000614B8">
      <w:pPr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i/>
          <w:sz w:val="28"/>
          <w:szCs w:val="28"/>
          <w:lang w:val="it-IT"/>
        </w:rPr>
        <w:t xml:space="preserve">Firmato </w:t>
      </w:r>
      <w:r w:rsidR="00E36614">
        <w:rPr>
          <w:rFonts w:asciiTheme="minorHAnsi" w:hAnsiTheme="minorHAnsi"/>
          <w:i/>
          <w:sz w:val="28"/>
          <w:szCs w:val="28"/>
          <w:lang w:val="it-IT"/>
        </w:rPr>
        <w:t>il co</w:t>
      </w:r>
      <w:r w:rsidR="00FE0797">
        <w:rPr>
          <w:rFonts w:asciiTheme="minorHAnsi" w:hAnsiTheme="minorHAnsi"/>
          <w:i/>
          <w:sz w:val="28"/>
          <w:szCs w:val="28"/>
          <w:lang w:val="it-IT"/>
        </w:rPr>
        <w:t xml:space="preserve">ntratto per la raffineria di </w:t>
      </w:r>
      <w:proofErr w:type="spellStart"/>
      <w:r w:rsidR="00FE0797">
        <w:rPr>
          <w:rFonts w:asciiTheme="minorHAnsi" w:hAnsiTheme="minorHAnsi"/>
          <w:i/>
          <w:sz w:val="28"/>
          <w:szCs w:val="28"/>
          <w:lang w:val="it-IT"/>
        </w:rPr>
        <w:t>Lek</w:t>
      </w:r>
      <w:r w:rsidR="00E36614">
        <w:rPr>
          <w:rFonts w:asciiTheme="minorHAnsi" w:hAnsiTheme="minorHAnsi"/>
          <w:i/>
          <w:sz w:val="28"/>
          <w:szCs w:val="28"/>
          <w:lang w:val="it-IT"/>
        </w:rPr>
        <w:t>ki</w:t>
      </w:r>
      <w:proofErr w:type="spellEnd"/>
      <w:r w:rsidR="00E36614">
        <w:rPr>
          <w:rFonts w:asciiTheme="minorHAnsi" w:hAnsiTheme="minorHAnsi"/>
          <w:i/>
          <w:sz w:val="28"/>
          <w:szCs w:val="28"/>
          <w:lang w:val="it-IT"/>
        </w:rPr>
        <w:t xml:space="preserve"> in Nigeria, che sarà la più grande del mondo nella sua categoria, e quello per il nuovo stadio di </w:t>
      </w:r>
      <w:proofErr w:type="spellStart"/>
      <w:r w:rsidR="00E36614">
        <w:rPr>
          <w:rFonts w:asciiTheme="minorHAnsi" w:hAnsiTheme="minorHAnsi"/>
          <w:i/>
          <w:sz w:val="28"/>
          <w:szCs w:val="28"/>
          <w:lang w:val="it-IT"/>
        </w:rPr>
        <w:t>Youndè</w:t>
      </w:r>
      <w:proofErr w:type="spellEnd"/>
      <w:r w:rsidR="00E36614">
        <w:rPr>
          <w:rFonts w:asciiTheme="minorHAnsi" w:hAnsiTheme="minorHAnsi"/>
          <w:i/>
          <w:sz w:val="28"/>
          <w:szCs w:val="28"/>
          <w:lang w:val="it-IT"/>
        </w:rPr>
        <w:t xml:space="preserve"> in Camerun</w:t>
      </w:r>
    </w:p>
    <w:p w:rsidR="000614B8" w:rsidRDefault="000614B8" w:rsidP="00795FE8">
      <w:pPr>
        <w:rPr>
          <w:rFonts w:asciiTheme="minorHAnsi" w:hAnsiTheme="minorHAnsi"/>
          <w:sz w:val="24"/>
          <w:szCs w:val="24"/>
          <w:lang w:val="it-IT"/>
        </w:rPr>
      </w:pPr>
    </w:p>
    <w:p w:rsidR="00E36614" w:rsidRDefault="000614B8" w:rsidP="000614B8">
      <w:pPr>
        <w:rPr>
          <w:rFonts w:asciiTheme="minorHAnsi" w:hAnsiTheme="minorHAnsi"/>
          <w:sz w:val="24"/>
          <w:szCs w:val="24"/>
          <w:lang w:val="it-IT"/>
        </w:rPr>
      </w:pPr>
      <w:r w:rsidRPr="000614B8">
        <w:rPr>
          <w:rFonts w:asciiTheme="minorHAnsi" w:hAnsiTheme="minorHAnsi"/>
          <w:sz w:val="24"/>
          <w:szCs w:val="24"/>
          <w:lang w:val="it-IT"/>
        </w:rPr>
        <w:t xml:space="preserve">Milano, </w:t>
      </w:r>
      <w:r w:rsidR="009C6D2E">
        <w:rPr>
          <w:rFonts w:asciiTheme="minorHAnsi" w:hAnsiTheme="minorHAnsi"/>
          <w:sz w:val="24"/>
          <w:szCs w:val="24"/>
          <w:lang w:val="it-IT"/>
        </w:rPr>
        <w:t>12</w:t>
      </w:r>
      <w:bookmarkStart w:id="0" w:name="_GoBack"/>
      <w:bookmarkEnd w:id="0"/>
      <w:r w:rsidR="00E36614">
        <w:rPr>
          <w:rFonts w:asciiTheme="minorHAnsi" w:hAnsiTheme="minorHAnsi"/>
          <w:sz w:val="24"/>
          <w:szCs w:val="24"/>
          <w:lang w:val="it-IT"/>
        </w:rPr>
        <w:t xml:space="preserve"> febbraio 2018</w:t>
      </w:r>
      <w:r w:rsidRPr="000614B8">
        <w:rPr>
          <w:rFonts w:asciiTheme="minorHAnsi" w:hAnsiTheme="minorHAnsi"/>
          <w:sz w:val="24"/>
          <w:szCs w:val="24"/>
          <w:lang w:val="it-IT"/>
        </w:rPr>
        <w:t xml:space="preserve">.  </w:t>
      </w:r>
      <w:r w:rsidR="00E36614">
        <w:rPr>
          <w:rFonts w:asciiTheme="minorHAnsi" w:hAnsiTheme="minorHAnsi"/>
          <w:sz w:val="24"/>
          <w:szCs w:val="24"/>
          <w:lang w:val="it-IT"/>
        </w:rPr>
        <w:t xml:space="preserve">Con un uno-due di altissimo profilo, </w:t>
      </w:r>
      <w:proofErr w:type="spellStart"/>
      <w:r w:rsidR="00E36614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="00E36614">
        <w:rPr>
          <w:rFonts w:asciiTheme="minorHAnsi" w:hAnsiTheme="minorHAnsi"/>
          <w:sz w:val="24"/>
          <w:szCs w:val="24"/>
          <w:lang w:val="it-IT"/>
        </w:rPr>
        <w:t xml:space="preserve"> espande e consolida la sua presenza in Africa Occidentale</w:t>
      </w:r>
      <w:r w:rsidR="00FE0797">
        <w:rPr>
          <w:rFonts w:asciiTheme="minorHAnsi" w:hAnsiTheme="minorHAnsi"/>
          <w:sz w:val="24"/>
          <w:szCs w:val="24"/>
          <w:lang w:val="it-IT"/>
        </w:rPr>
        <w:t>. U</w:t>
      </w:r>
      <w:r w:rsidR="00E36614">
        <w:rPr>
          <w:rFonts w:asciiTheme="minorHAnsi" w:hAnsiTheme="minorHAnsi"/>
          <w:sz w:val="24"/>
          <w:szCs w:val="24"/>
          <w:lang w:val="it-IT"/>
        </w:rPr>
        <w:t xml:space="preserve">n ruolo di primo piano </w:t>
      </w:r>
      <w:r w:rsidR="004E7D44">
        <w:rPr>
          <w:rFonts w:asciiTheme="minorHAnsi" w:hAnsiTheme="minorHAnsi"/>
          <w:sz w:val="24"/>
          <w:szCs w:val="24"/>
          <w:lang w:val="it-IT"/>
        </w:rPr>
        <w:t xml:space="preserve">anche </w:t>
      </w:r>
      <w:r w:rsidR="00E36614">
        <w:rPr>
          <w:rFonts w:asciiTheme="minorHAnsi" w:hAnsiTheme="minorHAnsi"/>
          <w:sz w:val="24"/>
          <w:szCs w:val="24"/>
          <w:lang w:val="it-IT"/>
        </w:rPr>
        <w:t xml:space="preserve">per la filiale italiana del gigante mondiale del sollevamento e trasporto fuori misura. </w:t>
      </w:r>
    </w:p>
    <w:p w:rsidR="00E36614" w:rsidRDefault="00E36614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E65F5A" w:rsidRDefault="00FE0797" w:rsidP="000614B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A metà gennaio, durante una cerimonia a Lagos, capital</w:t>
      </w:r>
      <w:r w:rsidR="00317A43">
        <w:rPr>
          <w:rFonts w:asciiTheme="minorHAnsi" w:hAnsiTheme="minorHAnsi"/>
          <w:sz w:val="24"/>
          <w:szCs w:val="24"/>
          <w:lang w:val="it-IT"/>
        </w:rPr>
        <w:t>e</w:t>
      </w:r>
      <w:r>
        <w:rPr>
          <w:rFonts w:asciiTheme="minorHAnsi" w:hAnsiTheme="minorHAnsi"/>
          <w:sz w:val="24"/>
          <w:szCs w:val="24"/>
          <w:lang w:val="it-IT"/>
        </w:rPr>
        <w:t xml:space="preserve"> petrolifera della Nigeria, la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Dangote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Group of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Industries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e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hanno siglato il contratto per la fornitura dei servizi di sollevamento e trasporto di carichi fuori misura necessari al completamento della nuova raffineria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Dangote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, che è in costruzione nella Zona Franca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Lek</w:t>
      </w:r>
      <w:r w:rsidR="00E65F5A">
        <w:rPr>
          <w:rFonts w:asciiTheme="minorHAnsi" w:hAnsiTheme="minorHAnsi"/>
          <w:sz w:val="24"/>
          <w:szCs w:val="24"/>
          <w:lang w:val="it-IT"/>
        </w:rPr>
        <w:t>ki</w:t>
      </w:r>
      <w:proofErr w:type="spellEnd"/>
      <w:r w:rsidR="00E65F5A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:rsidR="00E65F5A" w:rsidRDefault="00E65F5A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0614B8" w:rsidRDefault="00E65F5A" w:rsidP="000614B8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La raffineria è il risultato di un investimento stimato a 12 miliardi di dollari da parte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Dangote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ed entrerà in produzione nel 2019. A piena capacità l’impianto</w:t>
      </w:r>
      <w:r w:rsidR="00317A43">
        <w:rPr>
          <w:rFonts w:asciiTheme="minorHAnsi" w:hAnsiTheme="minorHAnsi"/>
          <w:sz w:val="24"/>
          <w:szCs w:val="24"/>
          <w:lang w:val="it-IT"/>
        </w:rPr>
        <w:t>, che occupa un’area di 2</w:t>
      </w:r>
      <w:r w:rsidR="00175950">
        <w:rPr>
          <w:rFonts w:asciiTheme="minorHAnsi" w:hAnsiTheme="minorHAnsi"/>
          <w:sz w:val="24"/>
          <w:szCs w:val="24"/>
          <w:lang w:val="it-IT"/>
        </w:rPr>
        <w:t>.</w:t>
      </w:r>
      <w:r w:rsidR="00317A43">
        <w:rPr>
          <w:rFonts w:asciiTheme="minorHAnsi" w:hAnsiTheme="minorHAnsi"/>
          <w:sz w:val="24"/>
          <w:szCs w:val="24"/>
          <w:lang w:val="it-IT"/>
        </w:rPr>
        <w:t xml:space="preserve">100 </w:t>
      </w:r>
      <w:proofErr w:type="gramStart"/>
      <w:r w:rsidR="00317A43">
        <w:rPr>
          <w:rFonts w:asciiTheme="minorHAnsi" w:hAnsiTheme="minorHAnsi"/>
          <w:sz w:val="24"/>
          <w:szCs w:val="24"/>
          <w:lang w:val="it-IT"/>
        </w:rPr>
        <w:t xml:space="preserve">ettari, </w:t>
      </w:r>
      <w:r>
        <w:rPr>
          <w:rFonts w:asciiTheme="minorHAnsi" w:hAnsiTheme="minorHAnsi"/>
          <w:sz w:val="24"/>
          <w:szCs w:val="24"/>
          <w:lang w:val="it-IT"/>
        </w:rPr>
        <w:t xml:space="preserve"> sarà</w:t>
      </w:r>
      <w:proofErr w:type="gramEnd"/>
      <w:r>
        <w:rPr>
          <w:rFonts w:asciiTheme="minorHAnsi" w:hAnsiTheme="minorHAnsi"/>
          <w:sz w:val="24"/>
          <w:szCs w:val="24"/>
          <w:lang w:val="it-IT"/>
        </w:rPr>
        <w:t xml:space="preserve"> in grado di trattare </w:t>
      </w:r>
      <w:r w:rsidR="00175950">
        <w:rPr>
          <w:rFonts w:asciiTheme="minorHAnsi" w:hAnsiTheme="minorHAnsi"/>
          <w:sz w:val="24"/>
          <w:szCs w:val="24"/>
          <w:lang w:val="it-IT"/>
        </w:rPr>
        <w:t>650.</w:t>
      </w:r>
      <w:r w:rsidR="00E36614" w:rsidRPr="00E36614">
        <w:rPr>
          <w:rFonts w:asciiTheme="minorHAnsi" w:hAnsiTheme="minorHAnsi"/>
          <w:sz w:val="24"/>
          <w:szCs w:val="24"/>
          <w:lang w:val="it-IT"/>
        </w:rPr>
        <w:t xml:space="preserve">000 </w:t>
      </w:r>
      <w:r>
        <w:rPr>
          <w:rFonts w:asciiTheme="minorHAnsi" w:hAnsiTheme="minorHAnsi"/>
          <w:sz w:val="24"/>
          <w:szCs w:val="24"/>
          <w:lang w:val="it-IT"/>
        </w:rPr>
        <w:t>barili di greggio al giorno e sarà la più grande al mondo a singola sequenza di processo</w:t>
      </w:r>
      <w:r w:rsidR="001A10E1">
        <w:rPr>
          <w:rFonts w:asciiTheme="minorHAnsi" w:hAnsiTheme="minorHAnsi"/>
          <w:sz w:val="24"/>
          <w:szCs w:val="24"/>
          <w:lang w:val="it-IT"/>
        </w:rPr>
        <w:t xml:space="preserve"> (single </w:t>
      </w:r>
      <w:proofErr w:type="spellStart"/>
      <w:r w:rsidR="001A10E1">
        <w:rPr>
          <w:rFonts w:asciiTheme="minorHAnsi" w:hAnsiTheme="minorHAnsi"/>
          <w:sz w:val="24"/>
          <w:szCs w:val="24"/>
          <w:lang w:val="it-IT"/>
        </w:rPr>
        <w:t>train</w:t>
      </w:r>
      <w:proofErr w:type="spellEnd"/>
      <w:r w:rsidR="001A10E1">
        <w:rPr>
          <w:rFonts w:asciiTheme="minorHAnsi" w:hAnsiTheme="minorHAnsi"/>
          <w:sz w:val="24"/>
          <w:szCs w:val="24"/>
          <w:lang w:val="it-IT"/>
        </w:rPr>
        <w:t>). Grazie anche agli impianti integrati per la produzione di urea (3 milioni di tonnellate l’anno), di polipropilene (</w:t>
      </w:r>
      <w:r w:rsidR="00AA4C8F">
        <w:rPr>
          <w:rFonts w:asciiTheme="minorHAnsi" w:hAnsiTheme="minorHAnsi"/>
          <w:sz w:val="24"/>
          <w:szCs w:val="24"/>
          <w:lang w:val="it-IT"/>
        </w:rPr>
        <w:t>3,6 milioni di tonnellate l’anno) e di lavorazione del gas naturale (</w:t>
      </w:r>
      <w:r w:rsidR="00317A43">
        <w:rPr>
          <w:rFonts w:asciiTheme="minorHAnsi" w:hAnsiTheme="minorHAnsi"/>
          <w:sz w:val="24"/>
          <w:szCs w:val="24"/>
          <w:lang w:val="it-IT"/>
        </w:rPr>
        <w:t>85 milioni di metri cubi al giorno portati da un gasdotto sottomarino lungo 1</w:t>
      </w:r>
      <w:r w:rsidR="00175950">
        <w:rPr>
          <w:rFonts w:asciiTheme="minorHAnsi" w:hAnsiTheme="minorHAnsi"/>
          <w:sz w:val="24"/>
          <w:szCs w:val="24"/>
          <w:lang w:val="it-IT"/>
        </w:rPr>
        <w:t>.</w:t>
      </w:r>
      <w:r w:rsidR="00317A43">
        <w:rPr>
          <w:rFonts w:asciiTheme="minorHAnsi" w:hAnsiTheme="minorHAnsi"/>
          <w:sz w:val="24"/>
          <w:szCs w:val="24"/>
          <w:lang w:val="it-IT"/>
        </w:rPr>
        <w:t xml:space="preserve">100 chilometri), la raffineria produrrà 33 milioni di tonnellate l’anno di prodotti derivati dal petrolio, compresi benzine, gasolio, cherosene, jet </w:t>
      </w:r>
      <w:proofErr w:type="spellStart"/>
      <w:r w:rsidR="00317A43">
        <w:rPr>
          <w:rFonts w:asciiTheme="minorHAnsi" w:hAnsiTheme="minorHAnsi"/>
          <w:sz w:val="24"/>
          <w:szCs w:val="24"/>
          <w:lang w:val="it-IT"/>
        </w:rPr>
        <w:t>fuel</w:t>
      </w:r>
      <w:proofErr w:type="spellEnd"/>
      <w:r w:rsidR="00317A43">
        <w:rPr>
          <w:rFonts w:asciiTheme="minorHAnsi" w:hAnsiTheme="minorHAnsi"/>
          <w:sz w:val="24"/>
          <w:szCs w:val="24"/>
          <w:lang w:val="it-IT"/>
        </w:rPr>
        <w:t xml:space="preserve"> e diversi intermedi. L’impianto permetterà di ridurre la dipendenza</w:t>
      </w:r>
      <w:r w:rsidR="0091262A">
        <w:rPr>
          <w:rFonts w:asciiTheme="minorHAnsi" w:hAnsiTheme="minorHAnsi"/>
          <w:sz w:val="24"/>
          <w:szCs w:val="24"/>
          <w:lang w:val="it-IT"/>
        </w:rPr>
        <w:t xml:space="preserve"> della Nigeria</w:t>
      </w:r>
      <w:r w:rsidR="00317A43">
        <w:rPr>
          <w:rFonts w:asciiTheme="minorHAnsi" w:hAnsiTheme="minorHAnsi"/>
          <w:sz w:val="24"/>
          <w:szCs w:val="24"/>
          <w:lang w:val="it-IT"/>
        </w:rPr>
        <w:t xml:space="preserve"> dall’estero</w:t>
      </w:r>
      <w:r w:rsidR="0091262A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317A43">
        <w:rPr>
          <w:rFonts w:asciiTheme="minorHAnsi" w:hAnsiTheme="minorHAnsi"/>
          <w:sz w:val="24"/>
          <w:szCs w:val="24"/>
          <w:lang w:val="it-IT"/>
        </w:rPr>
        <w:t>per i prodotti distillati</w:t>
      </w:r>
      <w:r w:rsidR="0091262A">
        <w:rPr>
          <w:rFonts w:asciiTheme="minorHAnsi" w:hAnsiTheme="minorHAnsi"/>
          <w:sz w:val="24"/>
          <w:szCs w:val="24"/>
          <w:lang w:val="it-IT"/>
        </w:rPr>
        <w:t>, rafforzerà la capacità di esportazione,</w:t>
      </w:r>
      <w:r w:rsidR="00317A43">
        <w:rPr>
          <w:rFonts w:asciiTheme="minorHAnsi" w:hAnsiTheme="minorHAnsi"/>
          <w:sz w:val="24"/>
          <w:szCs w:val="24"/>
          <w:lang w:val="it-IT"/>
        </w:rPr>
        <w:t xml:space="preserve"> e creerà decine di migliaia di posti di lavoro, direttamente e nell’indotto.</w:t>
      </w:r>
    </w:p>
    <w:p w:rsidR="00E65F5A" w:rsidRPr="000614B8" w:rsidRDefault="00E65F5A" w:rsidP="000614B8">
      <w:pPr>
        <w:rPr>
          <w:rFonts w:asciiTheme="minorHAnsi" w:hAnsiTheme="minorHAnsi"/>
          <w:sz w:val="24"/>
          <w:szCs w:val="24"/>
          <w:lang w:val="it-IT"/>
        </w:rPr>
      </w:pPr>
    </w:p>
    <w:p w:rsidR="00AF3EEF" w:rsidRDefault="00317A43" w:rsidP="00D27FB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Più a est, in Camerun,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>, ha otten</w:t>
      </w:r>
      <w:r w:rsidR="0091262A">
        <w:rPr>
          <w:rFonts w:asciiTheme="minorHAnsi" w:hAnsiTheme="minorHAnsi"/>
          <w:sz w:val="24"/>
          <w:szCs w:val="24"/>
          <w:lang w:val="it-IT"/>
        </w:rPr>
        <w:t xml:space="preserve">uto </w:t>
      </w:r>
      <w:r w:rsidR="00175950">
        <w:rPr>
          <w:rFonts w:asciiTheme="minorHAnsi" w:hAnsiTheme="minorHAnsi"/>
          <w:sz w:val="24"/>
          <w:szCs w:val="24"/>
          <w:lang w:val="it-IT"/>
        </w:rPr>
        <w:t>dal Gruppo</w:t>
      </w:r>
      <w:r w:rsidR="004E7D44">
        <w:rPr>
          <w:rFonts w:asciiTheme="minorHAnsi" w:hAnsiTheme="minorHAnsi"/>
          <w:sz w:val="24"/>
          <w:szCs w:val="24"/>
          <w:lang w:val="it-IT"/>
        </w:rPr>
        <w:t xml:space="preserve"> Piccini di Perugia </w:t>
      </w:r>
      <w:r>
        <w:rPr>
          <w:rFonts w:asciiTheme="minorHAnsi" w:hAnsiTheme="minorHAnsi"/>
          <w:sz w:val="24"/>
          <w:szCs w:val="24"/>
          <w:lang w:val="it-IT"/>
        </w:rPr>
        <w:t xml:space="preserve">il contratto per la fornitura di apparecchiature e servizi di sollevamento per </w:t>
      </w:r>
      <w:r w:rsidR="004E7D44">
        <w:rPr>
          <w:rFonts w:asciiTheme="minorHAnsi" w:hAnsiTheme="minorHAnsi"/>
          <w:sz w:val="24"/>
          <w:szCs w:val="24"/>
          <w:lang w:val="it-IT"/>
        </w:rPr>
        <w:t>l’esecuzione dei lavori di costruzione</w:t>
      </w:r>
      <w:r>
        <w:rPr>
          <w:rFonts w:asciiTheme="minorHAnsi" w:hAnsiTheme="minorHAnsi"/>
          <w:sz w:val="24"/>
          <w:szCs w:val="24"/>
          <w:lang w:val="it-IT"/>
        </w:rPr>
        <w:t xml:space="preserve"> del nuovo stadio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Y</w:t>
      </w:r>
      <w:r w:rsidR="001F6064">
        <w:rPr>
          <w:rFonts w:asciiTheme="minorHAnsi" w:hAnsiTheme="minorHAnsi"/>
          <w:sz w:val="24"/>
          <w:szCs w:val="24"/>
          <w:lang w:val="it-IT"/>
        </w:rPr>
        <w:t>a</w:t>
      </w:r>
      <w:r>
        <w:rPr>
          <w:rFonts w:asciiTheme="minorHAnsi" w:hAnsiTheme="minorHAnsi"/>
          <w:sz w:val="24"/>
          <w:szCs w:val="24"/>
          <w:lang w:val="it-IT"/>
        </w:rPr>
        <w:t>oun</w:t>
      </w:r>
      <w:r w:rsidR="001F6064">
        <w:rPr>
          <w:rFonts w:asciiTheme="minorHAnsi" w:hAnsiTheme="minorHAnsi"/>
          <w:sz w:val="24"/>
          <w:szCs w:val="24"/>
          <w:lang w:val="it-IT"/>
        </w:rPr>
        <w:t>d</w:t>
      </w:r>
      <w:r>
        <w:rPr>
          <w:rFonts w:asciiTheme="minorHAnsi" w:hAnsiTheme="minorHAnsi"/>
          <w:sz w:val="24"/>
          <w:szCs w:val="24"/>
          <w:lang w:val="it-IT"/>
        </w:rPr>
        <w:t>è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, la capitale del </w:t>
      </w:r>
      <w:r w:rsidR="001F6064">
        <w:rPr>
          <w:rFonts w:asciiTheme="minorHAnsi" w:hAnsiTheme="minorHAnsi"/>
          <w:sz w:val="24"/>
          <w:szCs w:val="24"/>
          <w:lang w:val="it-IT"/>
        </w:rPr>
        <w:t>P</w:t>
      </w:r>
      <w:r>
        <w:rPr>
          <w:rFonts w:asciiTheme="minorHAnsi" w:hAnsiTheme="minorHAnsi"/>
          <w:sz w:val="24"/>
          <w:szCs w:val="24"/>
          <w:lang w:val="it-IT"/>
        </w:rPr>
        <w:t xml:space="preserve">aese. </w:t>
      </w:r>
      <w:r w:rsidR="004E7D44">
        <w:rPr>
          <w:rFonts w:asciiTheme="minorHAnsi" w:hAnsiTheme="minorHAnsi"/>
          <w:sz w:val="24"/>
          <w:szCs w:val="24"/>
          <w:lang w:val="it-IT"/>
        </w:rPr>
        <w:t xml:space="preserve">Il progetto, </w:t>
      </w:r>
      <w:r w:rsidR="00175950">
        <w:rPr>
          <w:rFonts w:asciiTheme="minorHAnsi" w:hAnsiTheme="minorHAnsi"/>
          <w:sz w:val="24"/>
          <w:szCs w:val="24"/>
          <w:lang w:val="it-IT"/>
        </w:rPr>
        <w:t>denominato COSO (</w:t>
      </w:r>
      <w:proofErr w:type="spellStart"/>
      <w:r w:rsidR="00175950">
        <w:rPr>
          <w:rFonts w:asciiTheme="minorHAnsi" w:hAnsiTheme="minorHAnsi"/>
          <w:sz w:val="24"/>
          <w:szCs w:val="24"/>
          <w:lang w:val="it-IT"/>
        </w:rPr>
        <w:t>CO</w:t>
      </w:r>
      <w:r w:rsidR="004E7D44">
        <w:rPr>
          <w:rFonts w:asciiTheme="minorHAnsi" w:hAnsiTheme="minorHAnsi"/>
          <w:sz w:val="24"/>
          <w:szCs w:val="24"/>
          <w:lang w:val="it-IT"/>
        </w:rPr>
        <w:t>mplesso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 Sportivo </w:t>
      </w:r>
      <w:proofErr w:type="spellStart"/>
      <w:r w:rsidR="004E7D44">
        <w:rPr>
          <w:rFonts w:asciiTheme="minorHAnsi" w:hAnsiTheme="minorHAnsi"/>
          <w:sz w:val="24"/>
          <w:szCs w:val="24"/>
          <w:lang w:val="it-IT"/>
        </w:rPr>
        <w:t>Olembé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) prevede la realizzazione del Paul </w:t>
      </w:r>
      <w:proofErr w:type="spellStart"/>
      <w:r w:rsidR="004E7D44">
        <w:rPr>
          <w:rFonts w:asciiTheme="minorHAnsi" w:hAnsiTheme="minorHAnsi"/>
          <w:sz w:val="24"/>
          <w:szCs w:val="24"/>
          <w:lang w:val="it-IT"/>
        </w:rPr>
        <w:t>Biya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4E7D44">
        <w:rPr>
          <w:rFonts w:asciiTheme="minorHAnsi" w:hAnsiTheme="minorHAnsi"/>
          <w:sz w:val="24"/>
          <w:szCs w:val="24"/>
          <w:lang w:val="it-IT"/>
        </w:rPr>
        <w:t>Stadium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 xml:space="preserve">, che 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sorgerà a </w:t>
      </w:r>
      <w:proofErr w:type="spellStart"/>
      <w:r w:rsidR="001F6064">
        <w:rPr>
          <w:rFonts w:asciiTheme="minorHAnsi" w:hAnsiTheme="minorHAnsi"/>
          <w:sz w:val="24"/>
          <w:szCs w:val="24"/>
          <w:lang w:val="it-IT"/>
        </w:rPr>
        <w:t>Olemb</w:t>
      </w:r>
      <w:r w:rsidR="004E7D44">
        <w:rPr>
          <w:rFonts w:asciiTheme="minorHAnsi" w:hAnsiTheme="minorHAnsi"/>
          <w:sz w:val="24"/>
          <w:szCs w:val="24"/>
          <w:lang w:val="it-IT"/>
        </w:rPr>
        <w:t>é</w:t>
      </w:r>
      <w:proofErr w:type="spellEnd"/>
      <w:r w:rsidR="004E7D44">
        <w:rPr>
          <w:rFonts w:asciiTheme="minorHAnsi" w:hAnsiTheme="minorHAnsi"/>
          <w:sz w:val="24"/>
          <w:szCs w:val="24"/>
          <w:lang w:val="it-IT"/>
        </w:rPr>
        <w:t>,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un sobborgo della città a 13 chilometri dal centro e avrà una capacità di 60.000 posti a sedere, tutti al coperto. Oltre al campo</w:t>
      </w:r>
      <w:r w:rsidR="00175950">
        <w:rPr>
          <w:rFonts w:asciiTheme="minorHAnsi" w:hAnsiTheme="minorHAnsi"/>
          <w:sz w:val="24"/>
          <w:szCs w:val="24"/>
          <w:lang w:val="it-IT"/>
        </w:rPr>
        <w:t xml:space="preserve"> di calcio principale, il complesso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sportivo com</w:t>
      </w:r>
      <w:r w:rsidR="00CF7E9E">
        <w:rPr>
          <w:rFonts w:asciiTheme="minorHAnsi" w:hAnsiTheme="minorHAnsi"/>
          <w:sz w:val="24"/>
          <w:szCs w:val="24"/>
          <w:lang w:val="it-IT"/>
        </w:rPr>
        <w:t>p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renderà anche due stadi per allenamento con 3000 posti a sedere, campi per altre discipline (pallamano, </w:t>
      </w:r>
      <w:proofErr w:type="gramStart"/>
      <w:r w:rsidR="001F6064">
        <w:rPr>
          <w:rFonts w:asciiTheme="minorHAnsi" w:hAnsiTheme="minorHAnsi"/>
          <w:sz w:val="24"/>
          <w:szCs w:val="24"/>
          <w:lang w:val="it-IT"/>
        </w:rPr>
        <w:t>basket</w:t>
      </w:r>
      <w:r w:rsidR="00175950">
        <w:rPr>
          <w:rFonts w:asciiTheme="minorHAnsi" w:hAnsiTheme="minorHAnsi"/>
          <w:sz w:val="24"/>
          <w:szCs w:val="24"/>
          <w:lang w:val="it-IT"/>
        </w:rPr>
        <w:t>,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 pallavolo</w:t>
      </w:r>
      <w:proofErr w:type="gramEnd"/>
      <w:r w:rsidR="001F6064">
        <w:rPr>
          <w:rFonts w:asciiTheme="minorHAnsi" w:hAnsiTheme="minorHAnsi"/>
          <w:sz w:val="24"/>
          <w:szCs w:val="24"/>
          <w:lang w:val="it-IT"/>
        </w:rPr>
        <w:t>, tennis)</w:t>
      </w:r>
      <w:r w:rsidR="00175950">
        <w:rPr>
          <w:rFonts w:asciiTheme="minorHAnsi" w:hAnsiTheme="minorHAnsi"/>
          <w:sz w:val="24"/>
          <w:szCs w:val="24"/>
          <w:lang w:val="it-IT"/>
        </w:rPr>
        <w:t>,</w:t>
      </w:r>
      <w:r w:rsidR="001F6064">
        <w:rPr>
          <w:rFonts w:asciiTheme="minorHAnsi" w:hAnsiTheme="minorHAnsi"/>
          <w:sz w:val="24"/>
          <w:szCs w:val="24"/>
          <w:lang w:val="it-IT"/>
        </w:rPr>
        <w:t xml:space="preserve"> una piscina olimpionica, un hotel, un centro commerciale, cinque ristoranti, aree ospitalità VIP per 6000 metri quadrati, una sala cinematografica, un centro congressi ed un salone d’onore. </w:t>
      </w:r>
    </w:p>
    <w:p w:rsidR="001F6064" w:rsidRDefault="001F6064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4E7D44" w:rsidRDefault="004E7D44" w:rsidP="00D27FB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Ai sensi del contratto,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fornirà 4 gru, di cui una cingolata da 600 tonnellate di portata. Il nuovo stadio verrà completato per la fine di quest’anno e dovrebbe entrare in servizio all’inizio del 2019. I pagamenti relativi all’intero progetto sono </w:t>
      </w:r>
      <w:r w:rsidR="0015353A">
        <w:rPr>
          <w:rFonts w:asciiTheme="minorHAnsi" w:hAnsiTheme="minorHAnsi"/>
          <w:sz w:val="24"/>
          <w:szCs w:val="24"/>
          <w:lang w:val="it-IT"/>
        </w:rPr>
        <w:t xml:space="preserve">garantiti da </w:t>
      </w:r>
      <w:r>
        <w:rPr>
          <w:rFonts w:asciiTheme="minorHAnsi" w:hAnsiTheme="minorHAnsi"/>
          <w:sz w:val="24"/>
          <w:szCs w:val="24"/>
          <w:lang w:val="it-IT"/>
        </w:rPr>
        <w:t>assicurazione crediti SACE.</w:t>
      </w:r>
    </w:p>
    <w:p w:rsidR="004E7D44" w:rsidRDefault="004E7D44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4E7D44" w:rsidRDefault="004E7D44" w:rsidP="00D27FB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“I nuovi contratti in Africa Occidentale - commenta Alberto Galbiati, CEO di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– dove siamo presenti da diverso tempo </w:t>
      </w:r>
      <w:r w:rsidR="0015353A">
        <w:rPr>
          <w:rFonts w:asciiTheme="minorHAnsi" w:hAnsiTheme="minorHAnsi"/>
          <w:sz w:val="24"/>
          <w:szCs w:val="24"/>
          <w:lang w:val="it-IT"/>
        </w:rPr>
        <w:t>soprattutto nell’</w:t>
      </w:r>
      <w:proofErr w:type="spellStart"/>
      <w:r w:rsidR="0015353A">
        <w:rPr>
          <w:rFonts w:asciiTheme="minorHAnsi" w:hAnsiTheme="minorHAnsi"/>
          <w:sz w:val="24"/>
          <w:szCs w:val="24"/>
          <w:lang w:val="it-IT"/>
        </w:rPr>
        <w:t>oil&amp;gas</w:t>
      </w:r>
      <w:proofErr w:type="spellEnd"/>
      <w:r w:rsidR="0015353A">
        <w:rPr>
          <w:rFonts w:asciiTheme="minorHAnsi" w:hAnsiTheme="minorHAnsi"/>
          <w:sz w:val="24"/>
          <w:szCs w:val="24"/>
          <w:lang w:val="it-IT"/>
        </w:rPr>
        <w:t>, rappresentano un salto di qualità</w:t>
      </w:r>
      <w:r w:rsidR="001D1FBD">
        <w:rPr>
          <w:rFonts w:asciiTheme="minorHAnsi" w:hAnsiTheme="minorHAnsi"/>
          <w:sz w:val="24"/>
          <w:szCs w:val="24"/>
          <w:lang w:val="it-IT"/>
        </w:rPr>
        <w:t xml:space="preserve"> nel nostro contributo alla crescita di quei Paesi</w:t>
      </w:r>
      <w:r w:rsidR="0015353A">
        <w:rPr>
          <w:rFonts w:asciiTheme="minorHAnsi" w:hAnsiTheme="minorHAnsi"/>
          <w:sz w:val="24"/>
          <w:szCs w:val="24"/>
          <w:lang w:val="it-IT"/>
        </w:rPr>
        <w:t xml:space="preserve">. La partecipazione </w:t>
      </w:r>
      <w:proofErr w:type="gramStart"/>
      <w:r w:rsidR="0015353A">
        <w:rPr>
          <w:rFonts w:asciiTheme="minorHAnsi" w:hAnsiTheme="minorHAnsi"/>
          <w:sz w:val="24"/>
          <w:szCs w:val="24"/>
          <w:lang w:val="it-IT"/>
        </w:rPr>
        <w:t xml:space="preserve">a  </w:t>
      </w:r>
      <w:proofErr w:type="spellStart"/>
      <w:r w:rsidR="0015353A">
        <w:rPr>
          <w:rFonts w:asciiTheme="minorHAnsi" w:hAnsiTheme="minorHAnsi"/>
          <w:sz w:val="24"/>
          <w:szCs w:val="24"/>
          <w:lang w:val="it-IT"/>
        </w:rPr>
        <w:t>Dangote</w:t>
      </w:r>
      <w:proofErr w:type="spellEnd"/>
      <w:proofErr w:type="gramEnd"/>
      <w:r w:rsidR="0015353A">
        <w:rPr>
          <w:rFonts w:asciiTheme="minorHAnsi" w:hAnsiTheme="minorHAnsi"/>
          <w:sz w:val="24"/>
          <w:szCs w:val="24"/>
          <w:lang w:val="it-IT"/>
        </w:rPr>
        <w:t xml:space="preserve"> ci inserisce nel  progetto di più alto profilo oggi in corso in tutta l’Africa e tra i più notevoli al mondo. Quello di </w:t>
      </w:r>
      <w:proofErr w:type="spellStart"/>
      <w:r w:rsidR="0015353A" w:rsidRPr="0015353A">
        <w:rPr>
          <w:rFonts w:asciiTheme="minorHAnsi" w:hAnsiTheme="minorHAnsi"/>
          <w:sz w:val="24"/>
          <w:szCs w:val="24"/>
          <w:lang w:val="it-IT"/>
        </w:rPr>
        <w:t>Yaoundè</w:t>
      </w:r>
      <w:proofErr w:type="spellEnd"/>
      <w:r w:rsidR="0015353A">
        <w:rPr>
          <w:rFonts w:asciiTheme="minorHAnsi" w:hAnsiTheme="minorHAnsi"/>
          <w:sz w:val="24"/>
          <w:szCs w:val="24"/>
          <w:lang w:val="it-IT"/>
        </w:rPr>
        <w:t>, da una parte ci coinvolge direttamente come filiale italiana</w:t>
      </w:r>
      <w:r w:rsidR="00175950">
        <w:rPr>
          <w:rFonts w:asciiTheme="minorHAnsi" w:hAnsiTheme="minorHAnsi"/>
          <w:sz w:val="24"/>
          <w:szCs w:val="24"/>
          <w:lang w:val="it-IT"/>
        </w:rPr>
        <w:t>,</w:t>
      </w:r>
      <w:r w:rsidR="0015353A">
        <w:rPr>
          <w:rFonts w:asciiTheme="minorHAnsi" w:hAnsiTheme="minorHAnsi"/>
          <w:sz w:val="24"/>
          <w:szCs w:val="24"/>
          <w:lang w:val="it-IT"/>
        </w:rPr>
        <w:t xml:space="preserve"> e dall’altra rappresenta un significativo successo nel settore della costruzione di complessi sportivi, che ci vede in posizione preminente nel Mondo e che per l’Italia è rappresentato dalla commessa per il sollevamento e il posizionamento del tetto dell’Allianz Arena di Torino</w:t>
      </w:r>
      <w:r w:rsidR="00220AC7">
        <w:rPr>
          <w:rFonts w:asciiTheme="minorHAnsi" w:hAnsiTheme="minorHAnsi"/>
          <w:sz w:val="24"/>
          <w:szCs w:val="24"/>
          <w:lang w:val="it-IT"/>
        </w:rPr>
        <w:t xml:space="preserve"> e per l’Europa tra gli altri da Wembley a Londra e dal Philips </w:t>
      </w:r>
      <w:proofErr w:type="spellStart"/>
      <w:r w:rsidR="00220AC7">
        <w:rPr>
          <w:rFonts w:asciiTheme="minorHAnsi" w:hAnsiTheme="minorHAnsi"/>
          <w:sz w:val="24"/>
          <w:szCs w:val="24"/>
          <w:lang w:val="it-IT"/>
        </w:rPr>
        <w:t>Stadion</w:t>
      </w:r>
      <w:proofErr w:type="spellEnd"/>
      <w:r w:rsidR="00220AC7">
        <w:rPr>
          <w:rFonts w:asciiTheme="minorHAnsi" w:hAnsiTheme="minorHAnsi"/>
          <w:sz w:val="24"/>
          <w:szCs w:val="24"/>
          <w:lang w:val="it-IT"/>
        </w:rPr>
        <w:t xml:space="preserve"> ad Eindhoven</w:t>
      </w:r>
      <w:r w:rsidR="0015353A">
        <w:rPr>
          <w:rFonts w:asciiTheme="minorHAnsi" w:hAnsiTheme="minorHAnsi"/>
          <w:sz w:val="24"/>
          <w:szCs w:val="24"/>
          <w:lang w:val="it-IT"/>
        </w:rPr>
        <w:t>”.</w:t>
      </w:r>
    </w:p>
    <w:p w:rsidR="001F6064" w:rsidRDefault="001F6064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1F6064" w:rsidRDefault="001F6064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AF3EEF" w:rsidRDefault="00AF3EEF" w:rsidP="00D27FB9">
      <w:pPr>
        <w:rPr>
          <w:rFonts w:asciiTheme="minorHAnsi" w:hAnsiTheme="minorHAnsi"/>
          <w:sz w:val="24"/>
          <w:szCs w:val="24"/>
          <w:lang w:val="it-IT"/>
        </w:rPr>
      </w:pPr>
    </w:p>
    <w:p w:rsidR="006D76BC" w:rsidRDefault="006D76BC" w:rsidP="006D76BC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6D76BC" w:rsidRDefault="00E74D98" w:rsidP="006D76BC">
      <w:pPr>
        <w:rPr>
          <w:rFonts w:ascii="Verdana" w:hAnsi="Verdana"/>
          <w:b/>
          <w:i/>
          <w:color w:val="C00000"/>
        </w:rPr>
      </w:pPr>
      <w:hyperlink r:id="rId8" w:history="1">
        <w:r w:rsidR="006D76BC"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6D76BC" w:rsidRDefault="006D76BC" w:rsidP="006D76BC">
      <w:pPr>
        <w:rPr>
          <w:b/>
          <w:lang w:val="it-IT"/>
        </w:rPr>
      </w:pPr>
    </w:p>
    <w:p w:rsidR="006D76BC" w:rsidRDefault="006D76BC" w:rsidP="006D76BC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>
        <w:rPr>
          <w:rFonts w:asciiTheme="minorHAnsi" w:hAnsiTheme="minorHAnsi"/>
          <w:i/>
          <w:sz w:val="24"/>
          <w:szCs w:val="24"/>
          <w:lang w:val="it-IT"/>
        </w:rPr>
        <w:t>Mammo</w:t>
      </w:r>
      <w:r w:rsidR="00385E37">
        <w:rPr>
          <w:rFonts w:asciiTheme="minorHAnsi" w:hAnsiTheme="minorHAnsi"/>
          <w:i/>
          <w:sz w:val="24"/>
          <w:szCs w:val="24"/>
          <w:lang w:val="it-IT"/>
        </w:rPr>
        <w:t>et</w:t>
      </w:r>
      <w:proofErr w:type="spellEnd"/>
      <w:r w:rsidR="00385E37">
        <w:rPr>
          <w:rFonts w:asciiTheme="minorHAnsi" w:hAnsiTheme="minorHAnsi"/>
          <w:i/>
          <w:sz w:val="24"/>
          <w:szCs w:val="24"/>
          <w:lang w:val="it-IT"/>
        </w:rPr>
        <w:t xml:space="preserve"> è presente </w:t>
      </w:r>
      <w:r>
        <w:rPr>
          <w:rFonts w:asciiTheme="minorHAnsi" w:hAnsiTheme="minorHAnsi"/>
          <w:i/>
          <w:sz w:val="24"/>
          <w:szCs w:val="24"/>
          <w:lang w:val="it-IT"/>
        </w:rPr>
        <w:t>con sede a Milano dal 2001 ed opera nei settori dell’industria petrolchimica e chimica, dell’energia, della meccanica pesante e dell’ingegneria civile.</w:t>
      </w:r>
    </w:p>
    <w:p w:rsidR="006D76BC" w:rsidRDefault="006D76BC" w:rsidP="006D76BC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6D76BC" w:rsidRDefault="006D76BC" w:rsidP="006D76BC">
      <w:pPr>
        <w:rPr>
          <w:lang w:val="it-IT"/>
        </w:rPr>
      </w:pPr>
    </w:p>
    <w:p w:rsidR="006D76BC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Pr="004828A3" w:rsidRDefault="006D76BC" w:rsidP="006D76BC">
      <w:pPr>
        <w:rPr>
          <w:rFonts w:asciiTheme="minorHAnsi" w:hAnsiTheme="minorHAnsi"/>
          <w:sz w:val="24"/>
          <w:szCs w:val="24"/>
          <w:lang w:val="it-IT"/>
        </w:rPr>
      </w:pPr>
    </w:p>
    <w:p w:rsidR="006D76BC" w:rsidRPr="004828A3" w:rsidRDefault="006D76BC" w:rsidP="00756DB2">
      <w:pPr>
        <w:rPr>
          <w:rFonts w:asciiTheme="minorHAnsi" w:hAnsiTheme="minorHAnsi"/>
          <w:sz w:val="24"/>
          <w:szCs w:val="24"/>
          <w:lang w:val="it-IT"/>
        </w:rPr>
      </w:pPr>
    </w:p>
    <w:sectPr w:rsidR="006D76BC" w:rsidRPr="004828A3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98" w:rsidRDefault="00E74D98">
      <w:r>
        <w:separator/>
      </w:r>
    </w:p>
  </w:endnote>
  <w:endnote w:type="continuationSeparator" w:id="0">
    <w:p w:rsidR="00E74D98" w:rsidRDefault="00E7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98" w:rsidRDefault="00E74D98">
      <w:r>
        <w:separator/>
      </w:r>
    </w:p>
  </w:footnote>
  <w:footnote w:type="continuationSeparator" w:id="0">
    <w:p w:rsidR="00E74D98" w:rsidRDefault="00E7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F1E1FA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74BD"/>
    <w:multiLevelType w:val="hybridMultilevel"/>
    <w:tmpl w:val="7FF8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FE"/>
    <w:rsid w:val="000125F5"/>
    <w:rsid w:val="00016F53"/>
    <w:rsid w:val="000207EB"/>
    <w:rsid w:val="000341F9"/>
    <w:rsid w:val="00042925"/>
    <w:rsid w:val="000614B8"/>
    <w:rsid w:val="00087C99"/>
    <w:rsid w:val="0009236F"/>
    <w:rsid w:val="00100087"/>
    <w:rsid w:val="001045FB"/>
    <w:rsid w:val="00107646"/>
    <w:rsid w:val="00131F66"/>
    <w:rsid w:val="00132E26"/>
    <w:rsid w:val="0013594B"/>
    <w:rsid w:val="0015353A"/>
    <w:rsid w:val="00175950"/>
    <w:rsid w:val="00182AE5"/>
    <w:rsid w:val="001A10E1"/>
    <w:rsid w:val="001B132F"/>
    <w:rsid w:val="001B74CF"/>
    <w:rsid w:val="001C02B5"/>
    <w:rsid w:val="001C3789"/>
    <w:rsid w:val="001D1FBD"/>
    <w:rsid w:val="001F0DE9"/>
    <w:rsid w:val="001F14BC"/>
    <w:rsid w:val="001F6064"/>
    <w:rsid w:val="00211313"/>
    <w:rsid w:val="00213546"/>
    <w:rsid w:val="00220AC7"/>
    <w:rsid w:val="00230847"/>
    <w:rsid w:val="00244521"/>
    <w:rsid w:val="002540A5"/>
    <w:rsid w:val="00266A2C"/>
    <w:rsid w:val="00291703"/>
    <w:rsid w:val="002A1068"/>
    <w:rsid w:val="002A19A9"/>
    <w:rsid w:val="002A53EC"/>
    <w:rsid w:val="002A6163"/>
    <w:rsid w:val="002A7E5B"/>
    <w:rsid w:val="002C0E3B"/>
    <w:rsid w:val="002C10F8"/>
    <w:rsid w:val="002C4225"/>
    <w:rsid w:val="002D571C"/>
    <w:rsid w:val="002F4228"/>
    <w:rsid w:val="00315198"/>
    <w:rsid w:val="003179FC"/>
    <w:rsid w:val="00317A43"/>
    <w:rsid w:val="0033245F"/>
    <w:rsid w:val="003400B3"/>
    <w:rsid w:val="003454CD"/>
    <w:rsid w:val="003605F6"/>
    <w:rsid w:val="00371EEB"/>
    <w:rsid w:val="00385E37"/>
    <w:rsid w:val="003A419A"/>
    <w:rsid w:val="003B0C38"/>
    <w:rsid w:val="003B2ABA"/>
    <w:rsid w:val="00420DC6"/>
    <w:rsid w:val="004328CB"/>
    <w:rsid w:val="00441666"/>
    <w:rsid w:val="00442033"/>
    <w:rsid w:val="0044758B"/>
    <w:rsid w:val="004532ED"/>
    <w:rsid w:val="00460797"/>
    <w:rsid w:val="0047720A"/>
    <w:rsid w:val="004828A3"/>
    <w:rsid w:val="004C189C"/>
    <w:rsid w:val="004C7122"/>
    <w:rsid w:val="004E5140"/>
    <w:rsid w:val="004E5A83"/>
    <w:rsid w:val="004E7D44"/>
    <w:rsid w:val="00516C1B"/>
    <w:rsid w:val="005173E0"/>
    <w:rsid w:val="00523DFE"/>
    <w:rsid w:val="00535996"/>
    <w:rsid w:val="005464A6"/>
    <w:rsid w:val="00556F5C"/>
    <w:rsid w:val="005739B1"/>
    <w:rsid w:val="005B2747"/>
    <w:rsid w:val="005C20FE"/>
    <w:rsid w:val="005C6BAB"/>
    <w:rsid w:val="005C6CC4"/>
    <w:rsid w:val="005D2435"/>
    <w:rsid w:val="005D4825"/>
    <w:rsid w:val="005E6EC3"/>
    <w:rsid w:val="006165DF"/>
    <w:rsid w:val="00621A96"/>
    <w:rsid w:val="00626681"/>
    <w:rsid w:val="0063168F"/>
    <w:rsid w:val="006463E7"/>
    <w:rsid w:val="006526DD"/>
    <w:rsid w:val="0066295B"/>
    <w:rsid w:val="006A3982"/>
    <w:rsid w:val="006B3395"/>
    <w:rsid w:val="006B48B9"/>
    <w:rsid w:val="006B56D0"/>
    <w:rsid w:val="006C1F57"/>
    <w:rsid w:val="006D76BC"/>
    <w:rsid w:val="006E5670"/>
    <w:rsid w:val="00706563"/>
    <w:rsid w:val="007127C7"/>
    <w:rsid w:val="00724E32"/>
    <w:rsid w:val="00733BFA"/>
    <w:rsid w:val="00756DB2"/>
    <w:rsid w:val="00757C7A"/>
    <w:rsid w:val="007862BD"/>
    <w:rsid w:val="00793E22"/>
    <w:rsid w:val="00795FE8"/>
    <w:rsid w:val="007B74EE"/>
    <w:rsid w:val="007E0B25"/>
    <w:rsid w:val="007E630D"/>
    <w:rsid w:val="007F0E85"/>
    <w:rsid w:val="008253F3"/>
    <w:rsid w:val="008378E4"/>
    <w:rsid w:val="0089031B"/>
    <w:rsid w:val="00894AA4"/>
    <w:rsid w:val="008B0D51"/>
    <w:rsid w:val="008B227B"/>
    <w:rsid w:val="008D0933"/>
    <w:rsid w:val="008D0E43"/>
    <w:rsid w:val="008D3A99"/>
    <w:rsid w:val="008D55B6"/>
    <w:rsid w:val="008F15DE"/>
    <w:rsid w:val="0091262A"/>
    <w:rsid w:val="00933E99"/>
    <w:rsid w:val="00941BED"/>
    <w:rsid w:val="00947A3F"/>
    <w:rsid w:val="009529CA"/>
    <w:rsid w:val="00956B9B"/>
    <w:rsid w:val="009821DA"/>
    <w:rsid w:val="00990DBB"/>
    <w:rsid w:val="00997A25"/>
    <w:rsid w:val="009B4525"/>
    <w:rsid w:val="009B58F3"/>
    <w:rsid w:val="009C6D2E"/>
    <w:rsid w:val="009D05B2"/>
    <w:rsid w:val="009D2E08"/>
    <w:rsid w:val="009D5615"/>
    <w:rsid w:val="009D7A12"/>
    <w:rsid w:val="009E3FCA"/>
    <w:rsid w:val="009E4C3E"/>
    <w:rsid w:val="00A03B74"/>
    <w:rsid w:val="00A14103"/>
    <w:rsid w:val="00A23CD3"/>
    <w:rsid w:val="00A512C9"/>
    <w:rsid w:val="00A56E45"/>
    <w:rsid w:val="00AA4177"/>
    <w:rsid w:val="00AA4C8F"/>
    <w:rsid w:val="00AB39B8"/>
    <w:rsid w:val="00AE30E1"/>
    <w:rsid w:val="00AF117A"/>
    <w:rsid w:val="00AF3EEF"/>
    <w:rsid w:val="00AF635C"/>
    <w:rsid w:val="00AF6A67"/>
    <w:rsid w:val="00B00F33"/>
    <w:rsid w:val="00B04609"/>
    <w:rsid w:val="00B0464D"/>
    <w:rsid w:val="00B31D63"/>
    <w:rsid w:val="00B74A7B"/>
    <w:rsid w:val="00BA2B67"/>
    <w:rsid w:val="00BB5472"/>
    <w:rsid w:val="00BD26A2"/>
    <w:rsid w:val="00BD5E7F"/>
    <w:rsid w:val="00BE05C7"/>
    <w:rsid w:val="00C02D33"/>
    <w:rsid w:val="00C14C87"/>
    <w:rsid w:val="00C26A63"/>
    <w:rsid w:val="00C50709"/>
    <w:rsid w:val="00C553AC"/>
    <w:rsid w:val="00C66D30"/>
    <w:rsid w:val="00CA399E"/>
    <w:rsid w:val="00CC0D4A"/>
    <w:rsid w:val="00CC30E2"/>
    <w:rsid w:val="00CC45F6"/>
    <w:rsid w:val="00CF3400"/>
    <w:rsid w:val="00CF7E9E"/>
    <w:rsid w:val="00D062B3"/>
    <w:rsid w:val="00D1304E"/>
    <w:rsid w:val="00D233F7"/>
    <w:rsid w:val="00D27FB9"/>
    <w:rsid w:val="00D35E6E"/>
    <w:rsid w:val="00D479AF"/>
    <w:rsid w:val="00D5712C"/>
    <w:rsid w:val="00D66115"/>
    <w:rsid w:val="00D73FBB"/>
    <w:rsid w:val="00D87F9D"/>
    <w:rsid w:val="00D95835"/>
    <w:rsid w:val="00DE4ED2"/>
    <w:rsid w:val="00DF6DD7"/>
    <w:rsid w:val="00E339F6"/>
    <w:rsid w:val="00E36614"/>
    <w:rsid w:val="00E463F1"/>
    <w:rsid w:val="00E47707"/>
    <w:rsid w:val="00E539BD"/>
    <w:rsid w:val="00E549E7"/>
    <w:rsid w:val="00E65F5A"/>
    <w:rsid w:val="00E66E14"/>
    <w:rsid w:val="00E74D98"/>
    <w:rsid w:val="00E75A2E"/>
    <w:rsid w:val="00EF469F"/>
    <w:rsid w:val="00F0299E"/>
    <w:rsid w:val="00F10DC9"/>
    <w:rsid w:val="00F16F41"/>
    <w:rsid w:val="00F26BE9"/>
    <w:rsid w:val="00F302DA"/>
    <w:rsid w:val="00F428C8"/>
    <w:rsid w:val="00F85CD8"/>
    <w:rsid w:val="00F8742E"/>
    <w:rsid w:val="00FA544A"/>
    <w:rsid w:val="00FB517F"/>
    <w:rsid w:val="00FB6CA3"/>
    <w:rsid w:val="00FD1464"/>
    <w:rsid w:val="00FE0797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D9F7FB"/>
  <w15:docId w15:val="{52C5A068-A74A-4B86-BA07-E9090B0A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394C-75A4-491B-8434-7EA775BAA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1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3</cp:revision>
  <cp:lastPrinted>2000-12-01T09:02:00Z</cp:lastPrinted>
  <dcterms:created xsi:type="dcterms:W3CDTF">2018-02-12T09:53:00Z</dcterms:created>
  <dcterms:modified xsi:type="dcterms:W3CDTF">2018-02-12T09:53:00Z</dcterms:modified>
  <cp:category>Mammoet Coorporate Identity</cp:category>
</cp:coreProperties>
</file>