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A1" w:rsidRDefault="000061A1" w:rsidP="000061A1">
      <w:pPr>
        <w:rPr>
          <w:rFonts w:ascii="Verdana" w:hAnsi="Verdana"/>
          <w:b/>
          <w:color w:val="7F7F7F" w:themeColor="text1" w:themeTint="80"/>
          <w:sz w:val="28"/>
          <w:szCs w:val="28"/>
        </w:rPr>
      </w:pPr>
    </w:p>
    <w:p w:rsidR="000061A1" w:rsidRDefault="000061A1" w:rsidP="000061A1">
      <w:pPr>
        <w:rPr>
          <w:rFonts w:ascii="Verdana" w:hAnsi="Verdana"/>
          <w:b/>
          <w:color w:val="7F7F7F" w:themeColor="text1" w:themeTint="80"/>
          <w:sz w:val="28"/>
          <w:szCs w:val="28"/>
        </w:rPr>
      </w:pPr>
      <w:r w:rsidRPr="000061A1">
        <w:rPr>
          <w:rFonts w:ascii="Verdana" w:hAnsi="Verdana"/>
          <w:b/>
          <w:color w:val="7F7F7F" w:themeColor="text1" w:themeTint="80"/>
          <w:sz w:val="28"/>
          <w:szCs w:val="28"/>
        </w:rPr>
        <w:t xml:space="preserve">SICUREZZA E SOSTENIBILITA’ I DUE FOCUS </w:t>
      </w:r>
      <w:r w:rsidRPr="000061A1">
        <w:rPr>
          <w:rFonts w:ascii="Verdana" w:hAnsi="Verdana"/>
          <w:b/>
          <w:color w:val="7F7F7F" w:themeColor="text1" w:themeTint="80"/>
          <w:sz w:val="28"/>
          <w:szCs w:val="28"/>
        </w:rPr>
        <w:br/>
      </w:r>
      <w:r w:rsidRPr="000061A1">
        <w:rPr>
          <w:rFonts w:ascii="Verdana" w:hAnsi="Verdana"/>
          <w:b/>
          <w:color w:val="7F7F7F" w:themeColor="text1" w:themeTint="80"/>
          <w:sz w:val="28"/>
          <w:szCs w:val="28"/>
        </w:rPr>
        <w:t xml:space="preserve">DEGLI INVESTIMENTI MAMMOET </w:t>
      </w:r>
      <w:r w:rsidRPr="000061A1">
        <w:rPr>
          <w:rFonts w:ascii="Verdana" w:hAnsi="Verdana"/>
          <w:b/>
          <w:color w:val="7F7F7F" w:themeColor="text1" w:themeTint="80"/>
          <w:sz w:val="28"/>
          <w:szCs w:val="28"/>
        </w:rPr>
        <w:br/>
      </w:r>
      <w:r w:rsidRPr="000061A1">
        <w:rPr>
          <w:rFonts w:ascii="Verdana" w:hAnsi="Verdana"/>
          <w:b/>
          <w:color w:val="7F7F7F" w:themeColor="text1" w:themeTint="80"/>
          <w:sz w:val="28"/>
          <w:szCs w:val="28"/>
        </w:rPr>
        <w:t>NEL MONDO ED IN ITALIA</w:t>
      </w:r>
    </w:p>
    <w:p w:rsidR="000061A1" w:rsidRDefault="000061A1" w:rsidP="000061A1">
      <w:pPr>
        <w:rPr>
          <w:rFonts w:ascii="Verdana" w:hAnsi="Verdana"/>
          <w:b/>
          <w:color w:val="7F7F7F" w:themeColor="text1" w:themeTint="80"/>
          <w:sz w:val="22"/>
          <w:szCs w:val="22"/>
        </w:rPr>
      </w:pPr>
    </w:p>
    <w:p w:rsidR="000061A1" w:rsidRPr="000061A1" w:rsidRDefault="000061A1" w:rsidP="000061A1">
      <w:pPr>
        <w:rPr>
          <w:rFonts w:ascii="Verdana" w:hAnsi="Verdana"/>
          <w:b/>
          <w:color w:val="7F7F7F" w:themeColor="text1" w:themeTint="80"/>
          <w:sz w:val="22"/>
          <w:szCs w:val="22"/>
        </w:rPr>
      </w:pPr>
    </w:p>
    <w:p w:rsidR="000061A1" w:rsidRPr="000061A1" w:rsidRDefault="000061A1" w:rsidP="000061A1">
      <w:pPr>
        <w:rPr>
          <w:rFonts w:ascii="Verdana" w:hAnsi="Verdana"/>
          <w:i/>
          <w:color w:val="7F7F7F" w:themeColor="text1" w:themeTint="80"/>
          <w:sz w:val="24"/>
          <w:szCs w:val="24"/>
        </w:rPr>
      </w:pPr>
      <w:r w:rsidRPr="000061A1">
        <w:rPr>
          <w:rFonts w:ascii="Verdana" w:hAnsi="Verdana"/>
          <w:i/>
          <w:color w:val="7F7F7F" w:themeColor="text1" w:themeTint="80"/>
          <w:sz w:val="24"/>
          <w:szCs w:val="24"/>
        </w:rPr>
        <w:t>Il leader mondiale del sollevamento e del trasporto di carichi over size e’ impegnato nel costante aggiornamento del personale e delle pratiche, obiettivo la massima sicurezza e la sostenibilità ambientale anche nelle commesse più difficili e spettacolari</w:t>
      </w:r>
    </w:p>
    <w:p w:rsidR="000061A1" w:rsidRDefault="000061A1" w:rsidP="000061A1">
      <w:pPr>
        <w:rPr>
          <w:rFonts w:ascii="Verdana" w:hAnsi="Verdana"/>
          <w:i/>
          <w:color w:val="7F7F7F" w:themeColor="text1" w:themeTint="80"/>
          <w:sz w:val="22"/>
          <w:szCs w:val="22"/>
        </w:rPr>
      </w:pPr>
    </w:p>
    <w:p w:rsidR="000061A1" w:rsidRPr="000061A1" w:rsidRDefault="000061A1" w:rsidP="000061A1">
      <w:pPr>
        <w:rPr>
          <w:rFonts w:ascii="Verdana" w:hAnsi="Verdana"/>
          <w:i/>
          <w:color w:val="7F7F7F" w:themeColor="text1" w:themeTint="80"/>
          <w:sz w:val="22"/>
          <w:szCs w:val="22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 xml:space="preserve">Milano, 19 febbraio 2013. Trasportare un modulo industriale grande come un palazzo per la viabilità ordinaria, sollevare e collocare intero il tetto di uno stadio di calcio, installare l’antenna di un radiotelescopio gigante nel cuore della Sardegna, sono i lavori che Mammoet Italy viene chiamata ad eseguire quasi di routine. Tutti prevedono l’utilizzo di macchine e tecnologie l’avanguardia, ma il fattore umano è sempre il più importante. </w:t>
      </w: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 xml:space="preserve">Dove si sollevano e si trasportano carichi del peso di migliaia di tonnellate, il rischio di incidenti è sempre presente. Per questo Mammoet a livello mondiale ed in Italia vede nella sicurezza la componente più importante dei suoi investimenti. </w:t>
      </w: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 xml:space="preserve">Il personale di Mammoet è equipaggiato nel modo migliore e sempre aggiornato: tute trifase (anti-fuoco, anti-olio e isolanti dalle scariche elettriche), guanti studiati per ogni specifica esigenza ed ambiente di lavoro (dall’Artico al deserto, dalla presenza di polvere a quella di olio e agenti chimici), scarpe antinfortunistiche speciali, che proteggono non solo dallo schiacciamento causato dalla  caduta di oggetti, dalle ferite da elementi acuminati, ma soprattutto salvaguardando  le caviglie. </w:t>
      </w: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>L’addestramento è continuo e prevede “sessioni di richiamo” affinché il personale porti nei cantieri la cultura della sicurezza e ne sia il messaggero, anche nei confronti delle aziende con cui spesso Mammoet si trova a lavorare. Ormai di routine Mammoet esige contrattualmente dai suoi subfornitori il rispetto delle normative di sicurezza e seleziona le aziende  abilitate a lavorare nelle sue commesse secondo parametri in cui la cultura della sicurezza è tra quelli fondamentali.</w:t>
      </w: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>Alla spinta verso la sicurezza sul lavoro, Mammoet affianca quella verso la sostenibilità delle sue operazioni, da quelle in cantiere fino alle attività d’ufficio. L’azienda è in fase di certificazione ISO 14001 ed in Italia in particolare ha richiesto lo status di impresa ad amministrazione senza carta e sta riducendo i supporti cartacei al minimo anche nelle attività commerciali e progettuali.</w:t>
      </w: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Pr="000061A1" w:rsidRDefault="000061A1" w:rsidP="000061A1">
      <w:pPr>
        <w:jc w:val="right"/>
        <w:rPr>
          <w:rFonts w:ascii="Verdana" w:hAnsi="Verdana"/>
          <w:b/>
          <w:color w:val="7F7F7F" w:themeColor="text1" w:themeTint="80"/>
        </w:rPr>
      </w:pPr>
      <w:r w:rsidRPr="000061A1">
        <w:rPr>
          <w:rFonts w:ascii="Verdana" w:hAnsi="Verdana"/>
          <w:b/>
          <w:color w:val="7F7F7F" w:themeColor="text1" w:themeTint="80"/>
        </w:rPr>
        <w:t>../...</w:t>
      </w:r>
    </w:p>
    <w:p w:rsid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</w:p>
    <w:p w:rsidR="000061A1" w:rsidRPr="000061A1" w:rsidRDefault="000061A1" w:rsidP="000061A1">
      <w:pPr>
        <w:jc w:val="both"/>
        <w:rPr>
          <w:rFonts w:ascii="Verdana" w:hAnsi="Verdana"/>
          <w:color w:val="7F7F7F" w:themeColor="text1" w:themeTint="80"/>
        </w:rPr>
      </w:pPr>
      <w:r w:rsidRPr="000061A1">
        <w:rPr>
          <w:rFonts w:ascii="Verdana" w:hAnsi="Verdana"/>
          <w:color w:val="7F7F7F" w:themeColor="text1" w:themeTint="80"/>
        </w:rPr>
        <w:t>“Il tempo, nel nostro settore, degli operatori che si arrampicavano nelle situazioni più improbabili senza alcuna garanzia di sicurezza è finito – commenta Alberto Galbiati, CEO di Mammoet Italy. Oggi la sicurezza è per Mammoet un valore in sé ed è anche una garanzia che i nostri operatori possano lavorare in condizioni totalmente sicure, agendo secondo regole collaudate che li salvaguardano dai rischi intrinseci in questo tipo di attivita’. Sicurezza e sostenibilità sono le nostre stelle polari, anche dalla nostra capacità di ottenere il massimo in entrambe si misura la nostra leadership in un settore, l’heavy lifting &amp;  over size transportation, che come nessun altro abbiamo contribuito a creare nello status che ha oggi”.</w:t>
      </w:r>
    </w:p>
    <w:p w:rsidR="00187DB7" w:rsidRPr="000061A1" w:rsidRDefault="00187DB7" w:rsidP="000061A1">
      <w:pPr>
        <w:jc w:val="center"/>
        <w:rPr>
          <w:rFonts w:ascii="Verdana" w:hAnsi="Verdana"/>
          <w:color w:val="7F7F7F" w:themeColor="text1" w:themeTint="80"/>
        </w:rPr>
      </w:pPr>
    </w:p>
    <w:p w:rsidR="00187DB7" w:rsidRDefault="00187DB7" w:rsidP="00187DB7">
      <w:pPr>
        <w:rPr>
          <w:color w:val="7F7F7F" w:themeColor="text1" w:themeTint="80"/>
          <w:lang w:val="it-IT"/>
        </w:rPr>
      </w:pPr>
    </w:p>
    <w:p w:rsidR="000061A1" w:rsidRPr="000061A1" w:rsidRDefault="000061A1" w:rsidP="00187DB7">
      <w:pPr>
        <w:rPr>
          <w:color w:val="7F7F7F" w:themeColor="text1" w:themeTint="80"/>
          <w:lang w:val="it-IT"/>
        </w:rPr>
      </w:pPr>
    </w:p>
    <w:p w:rsidR="00187DB7" w:rsidRPr="000061A1" w:rsidRDefault="00187DB7" w:rsidP="00EF0469">
      <w:pPr>
        <w:jc w:val="both"/>
        <w:rPr>
          <w:rFonts w:ascii="Verdana" w:hAnsi="Verdana"/>
          <w:i/>
          <w:color w:val="7F7F7F" w:themeColor="text1" w:themeTint="80"/>
        </w:rPr>
      </w:pPr>
      <w:r w:rsidRPr="000061A1">
        <w:rPr>
          <w:rFonts w:ascii="Verdana" w:hAnsi="Verdana"/>
          <w:b/>
          <w:i/>
          <w:color w:val="7F7F7F" w:themeColor="text1" w:themeTint="80"/>
        </w:rPr>
        <w:t>Mammoet</w:t>
      </w:r>
      <w:r w:rsidRPr="000061A1">
        <w:rPr>
          <w:rFonts w:ascii="Verdana" w:hAnsi="Verdana"/>
          <w:i/>
          <w:color w:val="7F7F7F" w:themeColor="text1" w:themeTint="80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 w:rsidRPr="000061A1">
        <w:rPr>
          <w:rFonts w:ascii="Verdana" w:hAnsi="Verdana"/>
          <w:b/>
          <w:i/>
          <w:color w:val="7F7F7F" w:themeColor="text1" w:themeTint="80"/>
        </w:rPr>
        <w:t>Mammoet Italy</w:t>
      </w:r>
      <w:r w:rsidRPr="000061A1">
        <w:rPr>
          <w:rFonts w:ascii="Verdana" w:hAnsi="Verdana"/>
          <w:i/>
          <w:color w:val="7F7F7F" w:themeColor="text1" w:themeTint="80"/>
        </w:rPr>
        <w:t>, con sede a Milano dal 2001 ed opera nei settori dell’industria petrolchimica, dell’energia, della meccanica pesante e dell’ingegneria civile.</w:t>
      </w:r>
    </w:p>
    <w:p w:rsidR="00187DB7" w:rsidRPr="00187DB7" w:rsidRDefault="00187DB7" w:rsidP="00187DB7"/>
    <w:p w:rsidR="00187DB7" w:rsidRDefault="00187DB7" w:rsidP="00187DB7">
      <w:pPr>
        <w:rPr>
          <w:lang w:val="it-IT"/>
        </w:rPr>
      </w:pPr>
    </w:p>
    <w:p w:rsidR="00187DB7" w:rsidRDefault="00187DB7" w:rsidP="00187DB7">
      <w:pPr>
        <w:rPr>
          <w:lang w:val="it-IT"/>
        </w:rPr>
      </w:pPr>
    </w:p>
    <w:p w:rsidR="000061A1" w:rsidRDefault="000061A1" w:rsidP="00187DB7">
      <w:pPr>
        <w:rPr>
          <w:lang w:val="it-IT"/>
        </w:rPr>
      </w:pPr>
    </w:p>
    <w:p w:rsidR="000061A1" w:rsidRPr="009D715D" w:rsidRDefault="000061A1" w:rsidP="00187DB7">
      <w:pPr>
        <w:rPr>
          <w:lang w:val="it-IT"/>
        </w:rPr>
      </w:pPr>
    </w:p>
    <w:p w:rsidR="00187DB7" w:rsidRPr="00187DB7" w:rsidRDefault="00187DB7" w:rsidP="00EF0469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  <w:r>
        <w:rPr>
          <w:rFonts w:ascii="Verdana" w:hAnsi="Verdana"/>
          <w:b/>
          <w:color w:val="808080" w:themeColor="background1" w:themeShade="80"/>
        </w:rPr>
        <w:t xml:space="preserve"> </w:t>
      </w: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187DB7" w:rsidRPr="00187DB7" w:rsidRDefault="00187DB7" w:rsidP="00EF0469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756DB2" w:rsidRDefault="00187DB7" w:rsidP="00EF0469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 xml:space="preserve">Marco Comelli </w:t>
      </w:r>
      <w:r>
        <w:rPr>
          <w:rFonts w:ascii="Verdana" w:hAnsi="Verdana"/>
        </w:rPr>
        <w:t xml:space="preserve">– </w:t>
      </w:r>
      <w:hyperlink r:id="rId9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marco.comelli@updating.it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9854041</w:t>
      </w:r>
    </w:p>
    <w:p w:rsidR="000061A1" w:rsidRDefault="000061A1" w:rsidP="00EF0469">
      <w:pPr>
        <w:jc w:val="both"/>
        <w:rPr>
          <w:rFonts w:ascii="Verdana" w:hAnsi="Verdana"/>
          <w:color w:val="808080" w:themeColor="background1" w:themeShade="80"/>
        </w:rPr>
      </w:pPr>
    </w:p>
    <w:p w:rsidR="000061A1" w:rsidRDefault="000061A1" w:rsidP="00EF0469">
      <w:pPr>
        <w:jc w:val="both"/>
        <w:rPr>
          <w:rFonts w:ascii="Verdana" w:hAnsi="Verdana"/>
          <w:color w:val="808080" w:themeColor="background1" w:themeShade="80"/>
        </w:rPr>
      </w:pPr>
    </w:p>
    <w:p w:rsidR="000061A1" w:rsidRPr="00187DB7" w:rsidRDefault="000061A1" w:rsidP="00EF0469">
      <w:pPr>
        <w:jc w:val="both"/>
        <w:rPr>
          <w:rFonts w:ascii="Verdana" w:hAnsi="Verdana"/>
        </w:rPr>
      </w:pPr>
      <w:bookmarkStart w:id="0" w:name="_GoBack"/>
      <w:bookmarkEnd w:id="0"/>
    </w:p>
    <w:sectPr w:rsidR="000061A1" w:rsidRPr="00187DB7" w:rsidSect="0018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5A" w:rsidRDefault="0010255A">
      <w:r>
        <w:separator/>
      </w:r>
    </w:p>
  </w:endnote>
  <w:endnote w:type="continuationSeparator" w:id="0">
    <w:p w:rsidR="0010255A" w:rsidRDefault="0010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7Ct00">
    <w:altName w:val="T T 17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5A" w:rsidRDefault="0010255A">
      <w:r>
        <w:separator/>
      </w:r>
    </w:p>
  </w:footnote>
  <w:footnote w:type="continuationSeparator" w:id="0">
    <w:p w:rsidR="0010255A" w:rsidRDefault="00102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B5EB3" wp14:editId="518CCFB8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061A1"/>
    <w:rsid w:val="0006266A"/>
    <w:rsid w:val="000F24DD"/>
    <w:rsid w:val="0010255A"/>
    <w:rsid w:val="00187DB7"/>
    <w:rsid w:val="002561E8"/>
    <w:rsid w:val="00272B03"/>
    <w:rsid w:val="002D571C"/>
    <w:rsid w:val="003B0C38"/>
    <w:rsid w:val="0055285A"/>
    <w:rsid w:val="005C1811"/>
    <w:rsid w:val="005C20FE"/>
    <w:rsid w:val="00634C03"/>
    <w:rsid w:val="0066295B"/>
    <w:rsid w:val="0067798C"/>
    <w:rsid w:val="006A18A3"/>
    <w:rsid w:val="00756DB2"/>
    <w:rsid w:val="007F403D"/>
    <w:rsid w:val="008378E4"/>
    <w:rsid w:val="0089031B"/>
    <w:rsid w:val="00947A3F"/>
    <w:rsid w:val="009D7A12"/>
    <w:rsid w:val="009E177C"/>
    <w:rsid w:val="00BE05C7"/>
    <w:rsid w:val="00C02D33"/>
    <w:rsid w:val="00CC45F6"/>
    <w:rsid w:val="00E53E4E"/>
    <w:rsid w:val="00EF046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comelli@updat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2014-02-19T16:57:00Z</dcterms:created>
  <dcterms:modified xsi:type="dcterms:W3CDTF">2014-02-19T16:57:00Z</dcterms:modified>
  <cp:category>Mammoet Coorporate Identity</cp:category>
</cp:coreProperties>
</file>