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B1EB" w14:textId="6482744B" w:rsidR="00A76C3F" w:rsidRDefault="00A76C3F" w:rsidP="00A778F1">
      <w:pPr>
        <w:ind w:left="708"/>
        <w:jc w:val="center"/>
        <w:rPr>
          <w:b/>
          <w:bCs/>
          <w:sz w:val="28"/>
          <w:szCs w:val="28"/>
        </w:rPr>
      </w:pPr>
    </w:p>
    <w:p w14:paraId="74A44E7D" w14:textId="5A66A092" w:rsidR="001A4384" w:rsidRPr="0031135D" w:rsidRDefault="001A4384" w:rsidP="00A778F1">
      <w:pPr>
        <w:ind w:left="708"/>
        <w:jc w:val="center"/>
        <w:rPr>
          <w:b/>
          <w:bCs/>
          <w:color w:val="007FCB"/>
          <w:sz w:val="32"/>
          <w:szCs w:val="32"/>
        </w:rPr>
      </w:pPr>
      <w:r w:rsidRPr="0031135D">
        <w:rPr>
          <w:b/>
          <w:bCs/>
          <w:color w:val="007FCB"/>
          <w:sz w:val="32"/>
          <w:szCs w:val="32"/>
        </w:rPr>
        <w:t>SATO</w:t>
      </w:r>
      <w:r w:rsidR="000B40EA">
        <w:rPr>
          <w:b/>
          <w:bCs/>
          <w:color w:val="007FCB"/>
          <w:sz w:val="32"/>
          <w:szCs w:val="32"/>
        </w:rPr>
        <w:t xml:space="preserve"> I</w:t>
      </w:r>
      <w:r w:rsidR="00515A0F">
        <w:rPr>
          <w:b/>
          <w:bCs/>
          <w:color w:val="007FCB"/>
          <w:sz w:val="32"/>
          <w:szCs w:val="32"/>
        </w:rPr>
        <w:t xml:space="preserve">talia </w:t>
      </w:r>
      <w:r w:rsidR="00707791">
        <w:rPr>
          <w:b/>
          <w:bCs/>
          <w:color w:val="007FCB"/>
          <w:sz w:val="32"/>
          <w:szCs w:val="32"/>
        </w:rPr>
        <w:t>pronta ad affrontare le sfide del nuovo anno fiscale</w:t>
      </w:r>
    </w:p>
    <w:p w14:paraId="2D5994D4" w14:textId="69F1B3AB" w:rsidR="00312F4D" w:rsidRPr="004F6DF2" w:rsidRDefault="00DB303E" w:rsidP="004F6DF2">
      <w:pPr>
        <w:jc w:val="center"/>
        <w:rPr>
          <w:b/>
          <w:bCs/>
          <w:i/>
          <w:iCs/>
          <w:color w:val="595757"/>
          <w:sz w:val="28"/>
          <w:szCs w:val="28"/>
          <w:lang w:eastAsia="en-US"/>
        </w:rPr>
      </w:pPr>
      <w:r>
        <w:rPr>
          <w:b/>
          <w:bCs/>
          <w:i/>
          <w:iCs/>
          <w:color w:val="595757"/>
          <w:sz w:val="28"/>
          <w:szCs w:val="28"/>
          <w:lang w:eastAsia="en-US"/>
        </w:rPr>
        <w:t>Sanità, vendita al dettaglio e HO.RE.CA al centro delle strategie della multinazionale giapponese</w:t>
      </w:r>
      <w:r w:rsidR="00515A0F">
        <w:rPr>
          <w:b/>
          <w:bCs/>
          <w:i/>
          <w:iCs/>
          <w:color w:val="595757"/>
          <w:sz w:val="28"/>
          <w:szCs w:val="28"/>
          <w:lang w:eastAsia="en-US"/>
        </w:rPr>
        <w:t xml:space="preserve"> dedicata all’identificazione e al tracciamento delle merci </w:t>
      </w:r>
    </w:p>
    <w:p w14:paraId="114B713E" w14:textId="77777777" w:rsidR="00C01268" w:rsidRDefault="00C01268" w:rsidP="001A4384">
      <w:pPr>
        <w:rPr>
          <w:color w:val="595757"/>
          <w:lang w:eastAsia="en-US"/>
        </w:rPr>
      </w:pPr>
    </w:p>
    <w:p w14:paraId="750BCCF2" w14:textId="696F2625" w:rsidR="001A4384" w:rsidRPr="00A76C3F" w:rsidRDefault="001A4384" w:rsidP="001A4384">
      <w:pPr>
        <w:rPr>
          <w:color w:val="595757"/>
          <w:lang w:eastAsia="en-US"/>
        </w:rPr>
      </w:pPr>
      <w:r w:rsidRPr="00A76C3F">
        <w:rPr>
          <w:color w:val="595757"/>
          <w:lang w:eastAsia="en-US"/>
        </w:rPr>
        <w:t xml:space="preserve">Milano, </w:t>
      </w:r>
      <w:r w:rsidR="007875EB">
        <w:rPr>
          <w:color w:val="595757"/>
          <w:lang w:eastAsia="en-US"/>
        </w:rPr>
        <w:t>02 maggio</w:t>
      </w:r>
      <w:r w:rsidR="000B40EA">
        <w:rPr>
          <w:color w:val="595757"/>
          <w:lang w:eastAsia="en-US"/>
        </w:rPr>
        <w:t xml:space="preserve"> </w:t>
      </w:r>
      <w:r w:rsidR="000407B1">
        <w:rPr>
          <w:color w:val="595757"/>
          <w:lang w:eastAsia="en-US"/>
        </w:rPr>
        <w:t>202</w:t>
      </w:r>
      <w:r w:rsidR="000B40EA">
        <w:rPr>
          <w:color w:val="595757"/>
          <w:lang w:eastAsia="en-US"/>
        </w:rPr>
        <w:t>3</w:t>
      </w:r>
    </w:p>
    <w:p w14:paraId="7126BCAB" w14:textId="244F6C7A" w:rsidR="00A06755" w:rsidRDefault="009A3DD9" w:rsidP="00A06755">
      <w:pPr>
        <w:spacing w:after="100" w:afterAutospacing="1" w:line="360" w:lineRule="atLeast"/>
        <w:jc w:val="both"/>
        <w:rPr>
          <w:color w:val="595757"/>
          <w:lang w:eastAsia="en-US"/>
        </w:rPr>
      </w:pPr>
      <w:r>
        <w:rPr>
          <w:color w:val="595757"/>
          <w:lang w:eastAsia="en-US"/>
        </w:rPr>
        <w:t xml:space="preserve">Si è concluso con un </w:t>
      </w:r>
      <w:r w:rsidR="00E50558">
        <w:rPr>
          <w:color w:val="595757"/>
          <w:lang w:eastAsia="en-US"/>
        </w:rPr>
        <w:t xml:space="preserve">superamento </w:t>
      </w:r>
      <w:r>
        <w:rPr>
          <w:color w:val="595757"/>
          <w:lang w:eastAsia="en-US"/>
        </w:rPr>
        <w:t xml:space="preserve">del 20% </w:t>
      </w:r>
      <w:r w:rsidR="003B6259">
        <w:rPr>
          <w:color w:val="595757"/>
          <w:lang w:eastAsia="en-US"/>
        </w:rPr>
        <w:t>de</w:t>
      </w:r>
      <w:r>
        <w:rPr>
          <w:color w:val="595757"/>
          <w:lang w:eastAsia="en-US"/>
        </w:rPr>
        <w:t xml:space="preserve">l budget previsto l’esercizio 2022-2023 di SATO Italia, il cui anno fiscale si è chiuso a marzo. </w:t>
      </w:r>
      <w:r w:rsidR="00675D6F">
        <w:rPr>
          <w:color w:val="595757"/>
          <w:lang w:eastAsia="en-US"/>
        </w:rPr>
        <w:t xml:space="preserve">Questi dati </w:t>
      </w:r>
      <w:r w:rsidR="004B340B">
        <w:rPr>
          <w:color w:val="595757"/>
          <w:lang w:eastAsia="en-US"/>
        </w:rPr>
        <w:t>sono in linea con l’andamento globale della multinazionale giapponese</w:t>
      </w:r>
      <w:r w:rsidR="00675D6F">
        <w:rPr>
          <w:color w:val="595757"/>
          <w:lang w:eastAsia="en-US"/>
        </w:rPr>
        <w:t>,</w:t>
      </w:r>
      <w:r w:rsidR="006642D4">
        <w:rPr>
          <w:color w:val="595757"/>
          <w:lang w:eastAsia="en-US"/>
        </w:rPr>
        <w:t xml:space="preserve"> </w:t>
      </w:r>
      <w:r w:rsidR="00515A0F">
        <w:rPr>
          <w:color w:val="595757"/>
          <w:lang w:eastAsia="en-US"/>
        </w:rPr>
        <w:t xml:space="preserve">che </w:t>
      </w:r>
      <w:r w:rsidR="006642D4">
        <w:rPr>
          <w:color w:val="595757"/>
          <w:lang w:eastAsia="en-US"/>
        </w:rPr>
        <w:t>da aprile a dicembre 2022 ha</w:t>
      </w:r>
      <w:r w:rsidR="00515A0F">
        <w:rPr>
          <w:color w:val="595757"/>
          <w:lang w:eastAsia="en-US"/>
        </w:rPr>
        <w:t xml:space="preserve"> registrato</w:t>
      </w:r>
      <w:r w:rsidR="006642D4">
        <w:rPr>
          <w:color w:val="595757"/>
          <w:lang w:eastAsia="en-US"/>
        </w:rPr>
        <w:t xml:space="preserve"> una crescita delle vendite del 17,3% </w:t>
      </w:r>
      <w:r w:rsidR="00757EF7">
        <w:rPr>
          <w:color w:val="595757"/>
          <w:lang w:eastAsia="en-US"/>
        </w:rPr>
        <w:t xml:space="preserve">e </w:t>
      </w:r>
      <w:r w:rsidR="006642D4">
        <w:rPr>
          <w:color w:val="595757"/>
          <w:lang w:eastAsia="en-US"/>
        </w:rPr>
        <w:t xml:space="preserve">del reddito operativo del 49,3%. </w:t>
      </w:r>
      <w:r>
        <w:rPr>
          <w:color w:val="595757"/>
          <w:lang w:eastAsia="en-US"/>
        </w:rPr>
        <w:t>Quest</w:t>
      </w:r>
      <w:r w:rsidR="00515A0F">
        <w:rPr>
          <w:color w:val="595757"/>
          <w:lang w:eastAsia="en-US"/>
        </w:rPr>
        <w:t>i</w:t>
      </w:r>
      <w:r>
        <w:rPr>
          <w:color w:val="595757"/>
          <w:lang w:eastAsia="en-US"/>
        </w:rPr>
        <w:t xml:space="preserve"> risultat</w:t>
      </w:r>
      <w:r w:rsidR="00B438DA">
        <w:rPr>
          <w:color w:val="595757"/>
          <w:lang w:eastAsia="en-US"/>
        </w:rPr>
        <w:t xml:space="preserve">i sono </w:t>
      </w:r>
      <w:r>
        <w:rPr>
          <w:color w:val="595757"/>
          <w:lang w:eastAsia="en-US"/>
        </w:rPr>
        <w:t>dovut</w:t>
      </w:r>
      <w:r w:rsidR="00B438DA">
        <w:rPr>
          <w:color w:val="595757"/>
          <w:lang w:eastAsia="en-US"/>
        </w:rPr>
        <w:t>i</w:t>
      </w:r>
      <w:r w:rsidR="00515A0F">
        <w:rPr>
          <w:color w:val="595757"/>
          <w:lang w:eastAsia="en-US"/>
        </w:rPr>
        <w:t xml:space="preserve"> </w:t>
      </w:r>
      <w:r w:rsidR="00757EF7">
        <w:rPr>
          <w:color w:val="595757"/>
          <w:lang w:eastAsia="en-US"/>
        </w:rPr>
        <w:t>all’</w:t>
      </w:r>
      <w:r w:rsidR="00515A0F" w:rsidRPr="00B438DA">
        <w:rPr>
          <w:color w:val="595757"/>
          <w:lang w:eastAsia="en-US"/>
        </w:rPr>
        <w:t>affidabili</w:t>
      </w:r>
      <w:r w:rsidR="00757EF7">
        <w:rPr>
          <w:color w:val="595757"/>
          <w:lang w:eastAsia="en-US"/>
        </w:rPr>
        <w:t xml:space="preserve">tà della tecnologia </w:t>
      </w:r>
      <w:r w:rsidR="00515A0F" w:rsidRPr="00B438DA">
        <w:rPr>
          <w:color w:val="595757"/>
          <w:lang w:eastAsia="en-US"/>
        </w:rPr>
        <w:t xml:space="preserve">e alla capacità di progettare soluzioni innovative </w:t>
      </w:r>
      <w:r w:rsidR="00757EF7">
        <w:rPr>
          <w:color w:val="595757"/>
          <w:lang w:eastAsia="en-US"/>
        </w:rPr>
        <w:t xml:space="preserve">in grado di </w:t>
      </w:r>
      <w:r w:rsidR="00515A0F" w:rsidRPr="00B438DA">
        <w:rPr>
          <w:color w:val="595757"/>
          <w:lang w:eastAsia="en-US"/>
        </w:rPr>
        <w:t xml:space="preserve">identificare e tracciare </w:t>
      </w:r>
      <w:r w:rsidR="00757EF7">
        <w:rPr>
          <w:color w:val="595757"/>
          <w:lang w:eastAsia="en-US"/>
        </w:rPr>
        <w:t xml:space="preserve">i prodotti </w:t>
      </w:r>
      <w:r w:rsidR="00515A0F" w:rsidRPr="00B438DA">
        <w:rPr>
          <w:color w:val="595757"/>
          <w:lang w:eastAsia="en-US"/>
        </w:rPr>
        <w:t>col metodo più adatto e più efficace,</w:t>
      </w:r>
      <w:r w:rsidR="005D59A6" w:rsidRPr="00B438DA">
        <w:rPr>
          <w:color w:val="595757"/>
          <w:lang w:eastAsia="en-US"/>
        </w:rPr>
        <w:t xml:space="preserve"> sia</w:t>
      </w:r>
      <w:r w:rsidR="00515A0F" w:rsidRPr="00B438DA">
        <w:rPr>
          <w:color w:val="595757"/>
          <w:lang w:eastAsia="en-US"/>
        </w:rPr>
        <w:t xml:space="preserve"> esso un codice a barre, un QR Code o un tag RFID.</w:t>
      </w:r>
      <w:r w:rsidR="005D59A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14:paraId="5DDD7461" w14:textId="4E8F8607" w:rsidR="00A06755" w:rsidRDefault="003B6259" w:rsidP="00A06755">
      <w:pPr>
        <w:spacing w:after="100" w:afterAutospacing="1" w:line="360" w:lineRule="atLeast"/>
        <w:jc w:val="both"/>
        <w:rPr>
          <w:color w:val="595757"/>
          <w:lang w:eastAsia="en-US"/>
        </w:rPr>
      </w:pPr>
      <w:r>
        <w:rPr>
          <w:color w:val="595757"/>
          <w:lang w:eastAsia="en-US"/>
        </w:rPr>
        <w:t>Tornando all’Italia</w:t>
      </w:r>
      <w:r w:rsidR="00B71E2C">
        <w:rPr>
          <w:color w:val="595757"/>
          <w:lang w:eastAsia="en-US"/>
        </w:rPr>
        <w:t>,</w:t>
      </w:r>
      <w:r>
        <w:rPr>
          <w:color w:val="595757"/>
          <w:lang w:eastAsia="en-US"/>
        </w:rPr>
        <w:t xml:space="preserve"> l’anno appena concluso ha registrato una buona crescita </w:t>
      </w:r>
      <w:r w:rsidR="00157FE3">
        <w:rPr>
          <w:color w:val="595757"/>
          <w:lang w:eastAsia="en-US"/>
        </w:rPr>
        <w:t xml:space="preserve">dell’azienda </w:t>
      </w:r>
      <w:r>
        <w:rPr>
          <w:color w:val="595757"/>
          <w:lang w:eastAsia="en-US"/>
        </w:rPr>
        <w:t xml:space="preserve">nel </w:t>
      </w:r>
      <w:r w:rsidR="00A06755">
        <w:rPr>
          <w:color w:val="595757"/>
          <w:lang w:eastAsia="en-US"/>
        </w:rPr>
        <w:t>settore della sanità</w:t>
      </w:r>
      <w:r w:rsidR="00157FE3">
        <w:rPr>
          <w:color w:val="595757"/>
          <w:lang w:eastAsia="en-US"/>
        </w:rPr>
        <w:t xml:space="preserve">, dove </w:t>
      </w:r>
      <w:r w:rsidR="00A06755">
        <w:rPr>
          <w:color w:val="595757"/>
          <w:lang w:eastAsia="en-US"/>
        </w:rPr>
        <w:t>sono stati sviluppati interessanti progetti</w:t>
      </w:r>
      <w:r w:rsidR="00157FE3">
        <w:rPr>
          <w:color w:val="595757"/>
          <w:lang w:eastAsia="en-US"/>
        </w:rPr>
        <w:t xml:space="preserve">, </w:t>
      </w:r>
      <w:r w:rsidR="00A06755">
        <w:rPr>
          <w:color w:val="595757"/>
          <w:lang w:eastAsia="en-US"/>
        </w:rPr>
        <w:t>ad esempio per il tracciamento delle sacche di sangue e delle protesi ortopediche</w:t>
      </w:r>
      <w:r w:rsidR="00157FE3">
        <w:rPr>
          <w:color w:val="595757"/>
          <w:lang w:eastAsia="en-US"/>
        </w:rPr>
        <w:t>,</w:t>
      </w:r>
      <w:r w:rsidR="00A06755">
        <w:rPr>
          <w:color w:val="595757"/>
          <w:lang w:eastAsia="en-US"/>
        </w:rPr>
        <w:t xml:space="preserve"> grazie a PJM (</w:t>
      </w:r>
      <w:proofErr w:type="spellStart"/>
      <w:r w:rsidR="00A06755">
        <w:rPr>
          <w:color w:val="595757"/>
          <w:lang w:eastAsia="en-US"/>
        </w:rPr>
        <w:t>Phase</w:t>
      </w:r>
      <w:proofErr w:type="spellEnd"/>
      <w:r w:rsidR="00A06755">
        <w:rPr>
          <w:color w:val="595757"/>
          <w:lang w:eastAsia="en-US"/>
        </w:rPr>
        <w:t xml:space="preserve"> Jitter </w:t>
      </w:r>
      <w:proofErr w:type="spellStart"/>
      <w:r w:rsidR="00A06755">
        <w:rPr>
          <w:color w:val="595757"/>
          <w:lang w:eastAsia="en-US"/>
        </w:rPr>
        <w:t>Modulation</w:t>
      </w:r>
      <w:proofErr w:type="spellEnd"/>
      <w:r w:rsidR="00A06755">
        <w:rPr>
          <w:color w:val="595757"/>
          <w:lang w:eastAsia="en-US"/>
        </w:rPr>
        <w:t xml:space="preserve">), una tecnologia RFID HF (High Frequency – elevata frequenza 13,56 Mhz) brevettata da SATO, le cui principali caratteristiche sono la velocità e la precisione di lettura, garantite a prescindere dalla distanza fra un </w:t>
      </w:r>
      <w:r w:rsidR="00B71E2C">
        <w:rPr>
          <w:color w:val="595757"/>
          <w:lang w:eastAsia="en-US"/>
        </w:rPr>
        <w:t>tag</w:t>
      </w:r>
      <w:r w:rsidR="00A06755">
        <w:rPr>
          <w:color w:val="595757"/>
          <w:lang w:eastAsia="en-US"/>
        </w:rPr>
        <w:t xml:space="preserve"> e l'altro e dall'orientamento degli stessi. A differenza della tecnologia RFID standard, il campo di lettura PJM è tridimensionale e i tag sono letti senza errori a prescindere da orientamento e posizione. Ciò significa che non è necessario predisporre accuratamente le merci etichettate prima di posizionarle nel lettore a tunnel. Interessante notare che questa tecnologia sta trovando sbocchi in altri mercati verticali, fra cui il tracciamento di gioielli e di libri antichi, settori nei quali il valore medio del singolo oggetto giustifica l’utilizzo di PJM.</w:t>
      </w:r>
    </w:p>
    <w:p w14:paraId="5B5140FB" w14:textId="2B300BD7" w:rsidR="00B438DA" w:rsidRPr="00096F4E" w:rsidRDefault="005D59A6" w:rsidP="00B438DA">
      <w:pPr>
        <w:spacing w:before="100" w:beforeAutospacing="1" w:after="100" w:afterAutospacing="1" w:line="360" w:lineRule="atLeast"/>
        <w:jc w:val="both"/>
        <w:rPr>
          <w:color w:val="595959" w:themeColor="text1" w:themeTint="A6"/>
          <w:lang w:eastAsia="en-US"/>
        </w:rPr>
      </w:pPr>
      <w:r w:rsidRPr="00515DDD">
        <w:rPr>
          <w:color w:val="595757"/>
          <w:lang w:eastAsia="en-US"/>
        </w:rPr>
        <w:t xml:space="preserve">Nel </w:t>
      </w:r>
      <w:r>
        <w:rPr>
          <w:color w:val="595757"/>
          <w:lang w:eastAsia="en-US"/>
        </w:rPr>
        <w:t>nuovo anno fiscale (aprile 2023-marzo 2024)</w:t>
      </w:r>
      <w:r w:rsidRPr="00515DDD">
        <w:rPr>
          <w:color w:val="595757"/>
          <w:lang w:eastAsia="en-US"/>
        </w:rPr>
        <w:t xml:space="preserve"> SATO Italia</w:t>
      </w:r>
      <w:r w:rsidR="00757EF7">
        <w:rPr>
          <w:color w:val="595757"/>
          <w:lang w:eastAsia="en-US"/>
        </w:rPr>
        <w:t>, nel cui ambito di responsabilità rientrano, anche Grecia, Malta, Cipro e una parte del Canton Ticino,</w:t>
      </w:r>
      <w:r w:rsidR="00157FE3">
        <w:rPr>
          <w:color w:val="595757"/>
          <w:lang w:eastAsia="en-US"/>
        </w:rPr>
        <w:t xml:space="preserve"> </w:t>
      </w:r>
      <w:r w:rsidRPr="00515DDD">
        <w:rPr>
          <w:color w:val="595757"/>
          <w:lang w:eastAsia="en-US"/>
        </w:rPr>
        <w:t>si focalizzerà con particolare attenzione a</w:t>
      </w:r>
      <w:r w:rsidR="00006D6B">
        <w:rPr>
          <w:color w:val="595757"/>
          <w:lang w:eastAsia="en-US"/>
        </w:rPr>
        <w:t>i</w:t>
      </w:r>
      <w:r w:rsidRPr="00515DDD">
        <w:rPr>
          <w:color w:val="595757"/>
          <w:lang w:eastAsia="en-US"/>
        </w:rPr>
        <w:t xml:space="preserve"> settore retail</w:t>
      </w:r>
      <w:r w:rsidR="00EB3E0E">
        <w:rPr>
          <w:color w:val="595757"/>
          <w:lang w:eastAsia="en-US"/>
        </w:rPr>
        <w:t xml:space="preserve"> </w:t>
      </w:r>
      <w:r w:rsidRPr="00515DDD">
        <w:rPr>
          <w:color w:val="595757"/>
          <w:lang w:eastAsia="en-US"/>
        </w:rPr>
        <w:t xml:space="preserve">e </w:t>
      </w:r>
      <w:r w:rsidR="00EB3E0E">
        <w:rPr>
          <w:color w:val="595757"/>
          <w:lang w:eastAsia="en-US"/>
        </w:rPr>
        <w:t>HO.RE.CA</w:t>
      </w:r>
      <w:r w:rsidRPr="00515DDD">
        <w:rPr>
          <w:color w:val="595757"/>
          <w:lang w:eastAsia="en-US"/>
        </w:rPr>
        <w:t xml:space="preserve"> (Hotel, </w:t>
      </w:r>
      <w:proofErr w:type="spellStart"/>
      <w:r w:rsidRPr="00515DDD">
        <w:rPr>
          <w:color w:val="595757"/>
          <w:lang w:eastAsia="en-US"/>
        </w:rPr>
        <w:t>Restaurant</w:t>
      </w:r>
      <w:proofErr w:type="spellEnd"/>
      <w:r w:rsidRPr="00515DDD">
        <w:rPr>
          <w:color w:val="595757"/>
          <w:lang w:eastAsia="en-US"/>
        </w:rPr>
        <w:t xml:space="preserve"> and Café)</w:t>
      </w:r>
      <w:r w:rsidR="00EB3E0E">
        <w:rPr>
          <w:color w:val="595757"/>
          <w:lang w:eastAsia="en-US"/>
        </w:rPr>
        <w:t>.</w:t>
      </w:r>
      <w:r>
        <w:rPr>
          <w:color w:val="595757"/>
          <w:lang w:eastAsia="en-US"/>
        </w:rPr>
        <w:t xml:space="preserve"> </w:t>
      </w:r>
      <w:r w:rsidR="00006D6B">
        <w:rPr>
          <w:color w:val="595757"/>
          <w:lang w:eastAsia="en-US"/>
        </w:rPr>
        <w:t xml:space="preserve"> Per quanto riguarda il retail un significativo valore aggiunto è dato dalla piattaforma software AEP, </w:t>
      </w:r>
      <w:r w:rsidR="004B340B">
        <w:rPr>
          <w:color w:val="595757"/>
          <w:lang w:eastAsia="en-US"/>
        </w:rPr>
        <w:t xml:space="preserve">un’intelligenza integrata sviluppata </w:t>
      </w:r>
      <w:r w:rsidR="00006D6B">
        <w:rPr>
          <w:color w:val="595757"/>
          <w:lang w:eastAsia="en-US"/>
        </w:rPr>
        <w:t>da SATO e disponibile su</w:t>
      </w:r>
      <w:r w:rsidR="004B340B">
        <w:rPr>
          <w:color w:val="595757"/>
          <w:lang w:eastAsia="en-US"/>
        </w:rPr>
        <w:t>lle</w:t>
      </w:r>
      <w:r w:rsidR="00006D6B">
        <w:rPr>
          <w:color w:val="595757"/>
          <w:lang w:eastAsia="en-US"/>
        </w:rPr>
        <w:t xml:space="preserve"> </w:t>
      </w:r>
      <w:r w:rsidR="00006D6B">
        <w:rPr>
          <w:color w:val="595959" w:themeColor="text1" w:themeTint="A6"/>
          <w:lang w:eastAsia="en-US"/>
        </w:rPr>
        <w:t xml:space="preserve">stampanti industriali, di medie dimensioni e portatili, che permette </w:t>
      </w:r>
      <w:r w:rsidR="004B340B">
        <w:rPr>
          <w:color w:val="595959" w:themeColor="text1" w:themeTint="A6"/>
          <w:lang w:eastAsia="en-US"/>
        </w:rPr>
        <w:t>di personalizzare il comportamento della stampante per semplificare il processo di etichettatura ed evitare così costosi errori umani</w:t>
      </w:r>
      <w:r w:rsidR="00096F4E">
        <w:rPr>
          <w:color w:val="595959" w:themeColor="text1" w:themeTint="A6"/>
          <w:lang w:eastAsia="en-US"/>
        </w:rPr>
        <w:t>. Nell’HO.RE.CA particolare attenzione sarà data al</w:t>
      </w:r>
      <w:r w:rsidRPr="00515DDD">
        <w:rPr>
          <w:color w:val="595757"/>
          <w:lang w:eastAsia="en-US"/>
        </w:rPr>
        <w:t xml:space="preserve">la gestione </w:t>
      </w:r>
      <w:r w:rsidR="00096F4E">
        <w:rPr>
          <w:color w:val="595757"/>
          <w:lang w:eastAsia="en-US"/>
        </w:rPr>
        <w:t>del</w:t>
      </w:r>
      <w:r w:rsidRPr="00515DDD">
        <w:rPr>
          <w:color w:val="595757"/>
          <w:lang w:eastAsia="en-US"/>
        </w:rPr>
        <w:t xml:space="preserve">la sicurezza alimentare </w:t>
      </w:r>
      <w:r w:rsidR="00096F4E">
        <w:rPr>
          <w:color w:val="595757"/>
          <w:lang w:eastAsia="en-US"/>
        </w:rPr>
        <w:t xml:space="preserve">che richiede lo </w:t>
      </w:r>
      <w:r w:rsidRPr="00515DDD">
        <w:rPr>
          <w:color w:val="595757"/>
          <w:lang w:eastAsia="en-US"/>
        </w:rPr>
        <w:t>svilupp</w:t>
      </w:r>
      <w:r w:rsidR="00096F4E">
        <w:rPr>
          <w:color w:val="595757"/>
          <w:lang w:eastAsia="en-US"/>
        </w:rPr>
        <w:t>o di</w:t>
      </w:r>
      <w:r w:rsidRPr="00515DDD">
        <w:rPr>
          <w:color w:val="595757"/>
          <w:lang w:eastAsia="en-US"/>
        </w:rPr>
        <w:t xml:space="preserve"> procedure basate sulla normativa HACCP (Hazard Analysis and Critical Control Point)</w:t>
      </w:r>
      <w:r>
        <w:rPr>
          <w:color w:val="595757"/>
          <w:lang w:eastAsia="en-US"/>
        </w:rPr>
        <w:t xml:space="preserve"> per mantenere traccia del processo di tutta la filiera produttiva degli alimenti, dall’origine fino al momento del consumo</w:t>
      </w:r>
      <w:r w:rsidR="00B438DA">
        <w:rPr>
          <w:color w:val="595757"/>
          <w:lang w:eastAsia="en-US"/>
        </w:rPr>
        <w:t xml:space="preserve">. </w:t>
      </w:r>
      <w:r>
        <w:rPr>
          <w:color w:val="595757"/>
          <w:lang w:eastAsia="en-US"/>
        </w:rPr>
        <w:t xml:space="preserve"> I numerosi interventi di NAS (Nuclei Antisofisticazione e Sanità) e le multe in caso di </w:t>
      </w:r>
      <w:r w:rsidRPr="0014304D">
        <w:rPr>
          <w:color w:val="595757"/>
          <w:lang w:eastAsia="en-US"/>
        </w:rPr>
        <w:t xml:space="preserve"> mancata applicazione delle procedure preventive di autocontrollo e tracciabilità degli alimenti hanno certamente favorito lo sviluppo di nuove soluzioni di tracciabilità nelle quali la tecnologia RFID, </w:t>
      </w:r>
      <w:r w:rsidR="00B438DA">
        <w:rPr>
          <w:color w:val="595757"/>
          <w:lang w:eastAsia="en-US"/>
        </w:rPr>
        <w:t xml:space="preserve">può essere particolarmente efficace in quanto </w:t>
      </w:r>
      <w:r w:rsidR="00B438DA" w:rsidRPr="0014304D">
        <w:rPr>
          <w:color w:val="595757"/>
          <w:lang w:eastAsia="en-US"/>
        </w:rPr>
        <w:t xml:space="preserve"> </w:t>
      </w:r>
      <w:r w:rsidR="00B438DA">
        <w:rPr>
          <w:color w:val="595757"/>
          <w:lang w:eastAsia="en-US"/>
        </w:rPr>
        <w:t>o</w:t>
      </w:r>
      <w:r w:rsidR="00B438DA" w:rsidRPr="009C2E23">
        <w:rPr>
          <w:color w:val="595757"/>
          <w:lang w:eastAsia="en-US"/>
        </w:rPr>
        <w:t xml:space="preserve">gni etichetta può </w:t>
      </w:r>
      <w:r w:rsidR="00B438DA" w:rsidRPr="009C2E23">
        <w:rPr>
          <w:color w:val="595757"/>
          <w:lang w:eastAsia="en-US"/>
        </w:rPr>
        <w:lastRenderedPageBreak/>
        <w:t>contenere un numero molto elevato di informazioni</w:t>
      </w:r>
      <w:r w:rsidR="00B438DA">
        <w:rPr>
          <w:color w:val="595757"/>
          <w:lang w:eastAsia="en-US"/>
        </w:rPr>
        <w:t xml:space="preserve">: oltre al </w:t>
      </w:r>
      <w:r w:rsidR="00B438DA" w:rsidRPr="009C2E23">
        <w:rPr>
          <w:color w:val="595757"/>
          <w:lang w:eastAsia="en-US"/>
        </w:rPr>
        <w:t>codice seriale identificativo unico che costituisce un sistema di identificazione certo</w:t>
      </w:r>
      <w:r w:rsidR="00B438DA">
        <w:rPr>
          <w:color w:val="595757"/>
          <w:lang w:eastAsia="en-US"/>
        </w:rPr>
        <w:t xml:space="preserve"> e non contraffabile, è disponibile</w:t>
      </w:r>
      <w:r w:rsidR="00B438DA" w:rsidRPr="009C2E23">
        <w:rPr>
          <w:color w:val="595757"/>
          <w:lang w:eastAsia="en-US"/>
        </w:rPr>
        <w:t xml:space="preserve"> una memoria che può essere arricchita </w:t>
      </w:r>
      <w:r w:rsidR="00B438DA">
        <w:rPr>
          <w:color w:val="595757"/>
          <w:lang w:eastAsia="en-US"/>
        </w:rPr>
        <w:t xml:space="preserve">automaticamente </w:t>
      </w:r>
      <w:r w:rsidR="00B438DA" w:rsidRPr="009C2E23">
        <w:rPr>
          <w:color w:val="595757"/>
          <w:lang w:eastAsia="en-US"/>
        </w:rPr>
        <w:t>con tutte le informazioni legate al processo produttivo</w:t>
      </w:r>
      <w:r w:rsidR="00B438DA">
        <w:rPr>
          <w:color w:val="595757"/>
          <w:lang w:eastAsia="en-US"/>
        </w:rPr>
        <w:t xml:space="preserve"> </w:t>
      </w:r>
      <w:r w:rsidR="00B438DA" w:rsidRPr="009C2E23">
        <w:rPr>
          <w:color w:val="595757"/>
          <w:lang w:eastAsia="en-US"/>
        </w:rPr>
        <w:t>e di vendita per tracciare tutta la filiera, dal produttore al consumatore</w:t>
      </w:r>
      <w:r w:rsidR="00B438DA">
        <w:rPr>
          <w:color w:val="595757"/>
          <w:lang w:eastAsia="en-US"/>
        </w:rPr>
        <w:t xml:space="preserve">. </w:t>
      </w:r>
    </w:p>
    <w:p w14:paraId="49D6C2D3" w14:textId="577ADD98" w:rsidR="00522692" w:rsidRPr="0014304D" w:rsidRDefault="008D1944" w:rsidP="0014304D">
      <w:pPr>
        <w:pStyle w:val="NormaleWeb"/>
        <w:shd w:val="clear" w:color="auto" w:fill="FFFFFF"/>
        <w:spacing w:line="360" w:lineRule="atLeast"/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</w:pPr>
      <w:r w:rsidRPr="0014304D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“Il nuovo anno si presenta particolarmente interessante e stimolante, per questo motivo </w:t>
      </w:r>
      <w:r w:rsidR="0014304D" w:rsidRPr="0014304D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>è previsto l’inserimento di tre nuove risorse due delle quali, un account manager dedicato al settore retail e un per il supporto tecnico</w:t>
      </w:r>
      <w:r w:rsidR="00F57146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>,</w:t>
      </w:r>
      <w:r w:rsidR="0014304D" w:rsidRPr="0014304D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 saranno a bordo entro l’estate, afferma Domenico Cianferri,</w:t>
      </w:r>
      <w:r w:rsidR="00F57146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 </w:t>
      </w:r>
      <w:proofErr w:type="spellStart"/>
      <w:r w:rsidR="00F57146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>branch</w:t>
      </w:r>
      <w:proofErr w:type="spellEnd"/>
      <w:r w:rsidR="00F57146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 manager di SATO Italia.</w:t>
      </w:r>
      <w:r w:rsidR="0014304D" w:rsidRPr="0014304D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 Da un punto di vista territorial</w:t>
      </w:r>
      <w:r w:rsidR="005676D9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>e</w:t>
      </w:r>
      <w:r w:rsidR="0014304D" w:rsidRPr="0014304D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 aumenterà il nostro impegno in Grecia, paese nel quale le esigenze di tracciamento, in particolare nel settore HO.RE.CA, sono molto simili all’Italia</w:t>
      </w:r>
      <w:r w:rsidR="003B6259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>”.</w:t>
      </w:r>
    </w:p>
    <w:p w14:paraId="242C5567" w14:textId="77777777" w:rsidR="00C01268" w:rsidRPr="00A76C3F" w:rsidRDefault="00C01268" w:rsidP="004B0521">
      <w:pPr>
        <w:pStyle w:val="NormaleWeb"/>
        <w:shd w:val="clear" w:color="auto" w:fill="FFFFFF"/>
        <w:spacing w:before="0" w:beforeAutospacing="0" w:after="188" w:afterAutospacing="0"/>
        <w:jc w:val="both"/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</w:pPr>
    </w:p>
    <w:p w14:paraId="4F1EF8CB" w14:textId="6D57429E" w:rsidR="00D8165B" w:rsidRPr="00A76C3F" w:rsidRDefault="00312F4D">
      <w:pPr>
        <w:rPr>
          <w:color w:val="595757"/>
          <w:lang w:eastAsia="en-US"/>
        </w:rPr>
      </w:pPr>
      <w:r w:rsidRPr="00A76C3F">
        <w:rPr>
          <w:b/>
          <w:bCs/>
          <w:color w:val="007FCB"/>
          <w:u w:val="single"/>
          <w:lang w:eastAsia="en-US"/>
        </w:rPr>
        <w:t>SATO</w:t>
      </w:r>
      <w:r w:rsidRPr="00A76C3F">
        <w:rPr>
          <w:color w:val="007FCB"/>
          <w:lang w:eastAsia="en-US"/>
        </w:rPr>
        <w:t xml:space="preserve"> </w:t>
      </w:r>
      <w:r w:rsidR="00475968" w:rsidRPr="00475968">
        <w:rPr>
          <w:color w:val="595757"/>
          <w:lang w:eastAsia="en-US"/>
        </w:rPr>
        <w:t>https://www.sato-global.com/</w:t>
      </w:r>
    </w:p>
    <w:p w14:paraId="1A4F584A" w14:textId="70FAC14F" w:rsidR="00F34861" w:rsidRDefault="00957ED8" w:rsidP="00F34861">
      <w:pPr>
        <w:pStyle w:val="pf0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</w:pPr>
      <w:r w:rsidRPr="00F34861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SATO, multinazionale giapponese quotata pubblicamente nella prima sezione della Borsa di Tokyo, </w:t>
      </w:r>
      <w:r w:rsidR="005D0B3C" w:rsidRPr="00F34861">
        <w:rPr>
          <w:rFonts w:asciiTheme="minorHAnsi" w:eastAsiaTheme="minorHAnsi" w:hAnsiTheme="minorHAnsi" w:cstheme="minorBidi"/>
          <w:strike/>
          <w:color w:val="595757"/>
          <w:sz w:val="22"/>
          <w:szCs w:val="22"/>
          <w:lang w:eastAsia="en-US"/>
        </w:rPr>
        <w:t xml:space="preserve">è </w:t>
      </w:r>
      <w:r w:rsidR="005D0B3C" w:rsidRPr="00F34861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>sempre stata una pioniera nel mondo della marcatura: nel 1962 produceva la prima etichettatrice manuale al mondo, nel 1981 la prima stampante termica e nel 2003 la prima stampante basata sulla tecnologia RFID. Negli anni si è specializzata nell'etichettatura e produce stampanti ad alte prestazioni ampiamente riconosciute per essere ai vertici del mercato e offre soluzioni combinate hardware/software studiate su misura e sempre al passo con i più recenti requisiti tecnici e ambientali. Grazie ad una perfetta integrazione tra hardware, software e consumabili SATO è in grado di connettere persone, prodotti e informazioni al mondo dell’IoT.</w:t>
      </w:r>
    </w:p>
    <w:p w14:paraId="112464F4" w14:textId="18EA7351" w:rsidR="00312F4D" w:rsidRPr="00F34861" w:rsidRDefault="00D8165B" w:rsidP="00F34861">
      <w:pPr>
        <w:pStyle w:val="pf0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595757"/>
          <w:sz w:val="22"/>
          <w:szCs w:val="22"/>
          <w:highlight w:val="green"/>
          <w:lang w:eastAsia="en-US"/>
        </w:rPr>
      </w:pPr>
      <w:r w:rsidRPr="000221D3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Con più di 80 anni di esperienza e una forza lavoro globale di oltre di 5.400 persone in 26 paesi l’azienda </w:t>
      </w:r>
      <w:r w:rsidR="00205711" w:rsidRPr="000221D3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ha </w:t>
      </w:r>
      <w:r w:rsidRPr="000221D3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>chiuso</w:t>
      </w:r>
      <w:r w:rsidR="00205711" w:rsidRPr="000221D3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 </w:t>
      </w:r>
      <w:r w:rsidRPr="000221D3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>il 31 marzo 2021</w:t>
      </w:r>
      <w:r w:rsidR="00133AB0" w:rsidRPr="000221D3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 </w:t>
      </w:r>
      <w:r w:rsidR="00C86FA7" w:rsidRPr="000221D3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con </w:t>
      </w:r>
      <w:r w:rsidRPr="000221D3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>ricavi pari a 109.052 milioni di Yen giapponesi (1,03 miliardi di dollari statunitensi</w:t>
      </w:r>
      <w:r w:rsidR="002D2BC1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, </w:t>
      </w:r>
      <w:r w:rsidR="002D2BC1" w:rsidRPr="002D2BC1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>tasso di cambio medio di 1 dollaro statunitense = 106,10 Yen giapponesi</w:t>
      </w:r>
      <w:r w:rsidRPr="000221D3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). </w:t>
      </w:r>
      <w:r w:rsidR="00312F4D" w:rsidRPr="000221D3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>In Italia è presente dal 2019</w:t>
      </w:r>
      <w:r w:rsidR="00490714" w:rsidRPr="000221D3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. I prodotti </w:t>
      </w:r>
      <w:r w:rsidR="001E458B" w:rsidRPr="000221D3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SATO </w:t>
      </w:r>
      <w:r w:rsidR="00490714" w:rsidRPr="000221D3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sono </w:t>
      </w:r>
      <w:r w:rsidR="001E458B" w:rsidRPr="000221D3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>utilizzati con successo nei settori alimentare, manifatturiero, sanitario</w:t>
      </w:r>
      <w:r w:rsidR="001D4B96" w:rsidRPr="000221D3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 xml:space="preserve"> oltre che nella </w:t>
      </w:r>
      <w:r w:rsidR="001E458B" w:rsidRPr="000221D3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>GDO</w:t>
      </w:r>
      <w:r w:rsidR="001D4B96" w:rsidRPr="000221D3">
        <w:rPr>
          <w:rFonts w:asciiTheme="minorHAnsi" w:eastAsiaTheme="minorHAnsi" w:hAnsiTheme="minorHAnsi" w:cstheme="minorBidi"/>
          <w:color w:val="595757"/>
          <w:sz w:val="22"/>
          <w:szCs w:val="22"/>
          <w:lang w:eastAsia="en-US"/>
        </w:rPr>
        <w:t>, nell’HO.RE.CA e nella logistica.</w:t>
      </w:r>
    </w:p>
    <w:p w14:paraId="5D7114FF" w14:textId="77777777" w:rsidR="00F34861" w:rsidRDefault="00F34861">
      <w:pPr>
        <w:rPr>
          <w:b/>
          <w:bCs/>
          <w:color w:val="007FCB"/>
          <w:u w:val="single"/>
          <w:lang w:eastAsia="en-US"/>
        </w:rPr>
      </w:pPr>
    </w:p>
    <w:p w14:paraId="1C6D3364" w14:textId="47A39086" w:rsidR="00D8165B" w:rsidRPr="00A76C3F" w:rsidRDefault="007D2FC4">
      <w:pPr>
        <w:rPr>
          <w:b/>
          <w:bCs/>
          <w:color w:val="007FCB"/>
          <w:u w:val="single"/>
          <w:lang w:eastAsia="en-US"/>
        </w:rPr>
      </w:pPr>
      <w:r w:rsidRPr="00A76C3F">
        <w:rPr>
          <w:b/>
          <w:bCs/>
          <w:color w:val="007FCB"/>
          <w:u w:val="single"/>
          <w:lang w:eastAsia="en-US"/>
        </w:rPr>
        <w:t>SATO</w:t>
      </w:r>
      <w:r w:rsidR="00330866" w:rsidRPr="00A76C3F">
        <w:rPr>
          <w:b/>
          <w:bCs/>
          <w:color w:val="007FCB"/>
          <w:u w:val="single"/>
          <w:lang w:eastAsia="en-US"/>
        </w:rPr>
        <w:t xml:space="preserve"> in</w:t>
      </w:r>
      <w:r w:rsidRPr="00A76C3F">
        <w:rPr>
          <w:b/>
          <w:bCs/>
          <w:color w:val="007FCB"/>
          <w:u w:val="single"/>
          <w:lang w:eastAsia="en-US"/>
        </w:rPr>
        <w:t xml:space="preserve"> Italia</w:t>
      </w:r>
      <w:r w:rsidR="00A76C3F" w:rsidRPr="00A76C3F">
        <w:rPr>
          <w:b/>
          <w:bCs/>
          <w:color w:val="007FCB"/>
          <w:lang w:eastAsia="en-US"/>
        </w:rPr>
        <w:t xml:space="preserve"> </w:t>
      </w:r>
      <w:r w:rsidR="00475968" w:rsidRPr="00A76C3F">
        <w:rPr>
          <w:color w:val="595757"/>
          <w:lang w:eastAsia="en-US"/>
        </w:rPr>
        <w:t>https://www.satoeurope.com/it/</w:t>
      </w:r>
      <w:r w:rsidR="00A76C3F" w:rsidRPr="00A76C3F">
        <w:rPr>
          <w:b/>
          <w:bCs/>
          <w:color w:val="007FCB"/>
          <w:lang w:eastAsia="en-US"/>
        </w:rPr>
        <w:t xml:space="preserve"> </w:t>
      </w:r>
    </w:p>
    <w:p w14:paraId="326B2254" w14:textId="22C5EBF1" w:rsidR="00EC6014" w:rsidRDefault="00EC6014" w:rsidP="006A4B47">
      <w:pPr>
        <w:jc w:val="both"/>
        <w:rPr>
          <w:color w:val="595757"/>
        </w:rPr>
      </w:pPr>
      <w:r>
        <w:rPr>
          <w:color w:val="595757"/>
        </w:rPr>
        <w:t xml:space="preserve">Nel 2019 la multinazionale, nonostante il </w:t>
      </w:r>
      <w:proofErr w:type="gramStart"/>
      <w:r>
        <w:rPr>
          <w:color w:val="595757"/>
        </w:rPr>
        <w:t>brand</w:t>
      </w:r>
      <w:proofErr w:type="gramEnd"/>
      <w:r>
        <w:rPr>
          <w:color w:val="595757"/>
        </w:rPr>
        <w:t xml:space="preserve"> fosse presente in Italia dal 2006, decide di investire maggiormente sul territorio nazionale trasformando l’ufficio di rappresentanza in provincia di Como in una vera e propria filiale nazionale. La strategia si focalizza da subito sui servizi post-vendita per i partner con supporto tecnico gratuito, corsi di formazione in lingua italiana e interventi di riparazione effettuati sul territorio nazionale</w:t>
      </w:r>
      <w:r w:rsidR="000221D3">
        <w:rPr>
          <w:color w:val="595757"/>
        </w:rPr>
        <w:t xml:space="preserve"> in tempi brevi. </w:t>
      </w:r>
      <w:r w:rsidR="000221D3" w:rsidRPr="001E02CC">
        <w:rPr>
          <w:color w:val="595757"/>
        </w:rPr>
        <w:t xml:space="preserve">Nel 2022 inizia la fase di consolidamento grazie all’ampliamento </w:t>
      </w:r>
      <w:proofErr w:type="gramStart"/>
      <w:r w:rsidR="000221D3" w:rsidRPr="001E02CC">
        <w:rPr>
          <w:color w:val="595757"/>
        </w:rPr>
        <w:t>del team italiano</w:t>
      </w:r>
      <w:proofErr w:type="gramEnd"/>
      <w:r w:rsidR="000221D3" w:rsidRPr="001E02CC">
        <w:rPr>
          <w:color w:val="595757"/>
        </w:rPr>
        <w:t xml:space="preserve"> con figure dedicate al supporto prevendita e all’apertura di una nuova sede a Bologna.</w:t>
      </w:r>
    </w:p>
    <w:p w14:paraId="45807E9F" w14:textId="77777777" w:rsidR="00EC6014" w:rsidRDefault="00EC6014" w:rsidP="006A4B47">
      <w:pPr>
        <w:jc w:val="both"/>
        <w:rPr>
          <w:color w:val="595757"/>
        </w:rPr>
      </w:pPr>
    </w:p>
    <w:p w14:paraId="19822BA0" w14:textId="77777777" w:rsidR="00BA1629" w:rsidRPr="003A270E" w:rsidRDefault="00BA1629" w:rsidP="00AD0EF2">
      <w:pPr>
        <w:jc w:val="both"/>
        <w:rPr>
          <w:color w:val="FF0000"/>
        </w:rPr>
      </w:pPr>
    </w:p>
    <w:p w14:paraId="4264AD33" w14:textId="77777777" w:rsidR="00020D48" w:rsidRDefault="00020D48" w:rsidP="00AD0EF2">
      <w:pPr>
        <w:jc w:val="both"/>
      </w:pPr>
    </w:p>
    <w:p w14:paraId="2F3D1875" w14:textId="5A7E33C1" w:rsidR="007D2FC4" w:rsidRPr="00546623" w:rsidRDefault="0031135D" w:rsidP="0031135D">
      <w:pPr>
        <w:spacing w:after="0" w:line="240" w:lineRule="auto"/>
        <w:rPr>
          <w:u w:val="single"/>
          <w:lang w:eastAsia="en-US"/>
        </w:rPr>
      </w:pPr>
      <w:r w:rsidRPr="00546623">
        <w:rPr>
          <w:u w:val="single"/>
          <w:lang w:eastAsia="en-US"/>
        </w:rPr>
        <w:t xml:space="preserve">Ufficio stampa SATO Italia: </w:t>
      </w:r>
    </w:p>
    <w:p w14:paraId="3694501A" w14:textId="68A4CC26" w:rsidR="0031135D" w:rsidRDefault="0031135D" w:rsidP="0031135D">
      <w:pPr>
        <w:spacing w:after="0" w:line="240" w:lineRule="auto"/>
        <w:rPr>
          <w:i/>
          <w:iCs/>
          <w:color w:val="002060"/>
          <w:lang w:eastAsia="en-US"/>
        </w:rPr>
      </w:pPr>
      <w:r w:rsidRPr="0031135D">
        <w:rPr>
          <w:i/>
          <w:iCs/>
          <w:color w:val="002060"/>
          <w:lang w:eastAsia="en-US"/>
        </w:rPr>
        <w:t>Updating</w:t>
      </w:r>
    </w:p>
    <w:p w14:paraId="1538C432" w14:textId="65854CCD" w:rsidR="0031135D" w:rsidRPr="0031135D" w:rsidRDefault="0031135D" w:rsidP="0031135D">
      <w:pPr>
        <w:spacing w:after="0" w:line="240" w:lineRule="auto"/>
        <w:rPr>
          <w:lang w:eastAsia="en-US"/>
        </w:rPr>
      </w:pPr>
      <w:r>
        <w:rPr>
          <w:i/>
          <w:iCs/>
          <w:color w:val="002060"/>
          <w:lang w:eastAsia="en-US"/>
        </w:rPr>
        <w:t>Olga Calenti</w:t>
      </w:r>
      <w:r>
        <w:t xml:space="preserve"> </w:t>
      </w:r>
      <w:r>
        <w:rPr>
          <w:lang w:eastAsia="en-US"/>
        </w:rPr>
        <w:t>– mobile +39 351 5041820;</w:t>
      </w:r>
    </w:p>
    <w:sectPr w:rsidR="0031135D" w:rsidRPr="0031135D" w:rsidSect="0031135D">
      <w:headerReference w:type="default" r:id="rId6"/>
      <w:pgSz w:w="11906" w:h="16838"/>
      <w:pgMar w:top="1417" w:right="1134" w:bottom="851" w:left="1134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D7A4C" w14:textId="77777777" w:rsidR="006E6BBE" w:rsidRDefault="006E6BBE" w:rsidP="00A76C3F">
      <w:pPr>
        <w:spacing w:after="0" w:line="240" w:lineRule="auto"/>
      </w:pPr>
      <w:r>
        <w:separator/>
      </w:r>
    </w:p>
  </w:endnote>
  <w:endnote w:type="continuationSeparator" w:id="0">
    <w:p w14:paraId="048EF94B" w14:textId="77777777" w:rsidR="006E6BBE" w:rsidRDefault="006E6BBE" w:rsidP="00A7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E62F5" w14:textId="77777777" w:rsidR="006E6BBE" w:rsidRDefault="006E6BBE" w:rsidP="00A76C3F">
      <w:pPr>
        <w:spacing w:after="0" w:line="240" w:lineRule="auto"/>
      </w:pPr>
      <w:r>
        <w:separator/>
      </w:r>
    </w:p>
  </w:footnote>
  <w:footnote w:type="continuationSeparator" w:id="0">
    <w:p w14:paraId="5F560124" w14:textId="77777777" w:rsidR="006E6BBE" w:rsidRDefault="006E6BBE" w:rsidP="00A7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BF941" w14:textId="6FA5A642" w:rsidR="00A76C3F" w:rsidRDefault="00A76C3F">
    <w:pPr>
      <w:pStyle w:val="Intestazione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77065ED" wp14:editId="47B1CFD9">
          <wp:simplePos x="0" y="0"/>
          <wp:positionH relativeFrom="margin">
            <wp:posOffset>4193496</wp:posOffset>
          </wp:positionH>
          <wp:positionV relativeFrom="paragraph">
            <wp:posOffset>4475</wp:posOffset>
          </wp:positionV>
          <wp:extent cx="1836735" cy="5400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73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81508" w14:textId="77777777" w:rsidR="0031135D" w:rsidRDefault="0031135D">
    <w:pPr>
      <w:pStyle w:val="Intestazione"/>
    </w:pPr>
  </w:p>
  <w:p w14:paraId="0B11434B" w14:textId="09DBDBAE" w:rsidR="00A76C3F" w:rsidRDefault="00A76C3F">
    <w:pPr>
      <w:pStyle w:val="Intestazione"/>
    </w:pPr>
  </w:p>
  <w:p w14:paraId="5C950EA1" w14:textId="31D1B29C" w:rsidR="00A76C3F" w:rsidRDefault="00A76C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84"/>
    <w:rsid w:val="0000116A"/>
    <w:rsid w:val="00006D6B"/>
    <w:rsid w:val="00020D48"/>
    <w:rsid w:val="000221D3"/>
    <w:rsid w:val="00025309"/>
    <w:rsid w:val="000407B1"/>
    <w:rsid w:val="00071DB0"/>
    <w:rsid w:val="00075E6D"/>
    <w:rsid w:val="00080398"/>
    <w:rsid w:val="0008360A"/>
    <w:rsid w:val="00096F4E"/>
    <w:rsid w:val="000A1DE2"/>
    <w:rsid w:val="000B40EA"/>
    <w:rsid w:val="000E28FB"/>
    <w:rsid w:val="000F36E2"/>
    <w:rsid w:val="000F4339"/>
    <w:rsid w:val="001020ED"/>
    <w:rsid w:val="00122143"/>
    <w:rsid w:val="001257F5"/>
    <w:rsid w:val="00131966"/>
    <w:rsid w:val="00133AB0"/>
    <w:rsid w:val="0014304D"/>
    <w:rsid w:val="00151462"/>
    <w:rsid w:val="00157FE3"/>
    <w:rsid w:val="00176153"/>
    <w:rsid w:val="001A4384"/>
    <w:rsid w:val="001B6BD8"/>
    <w:rsid w:val="001C124C"/>
    <w:rsid w:val="001D4B96"/>
    <w:rsid w:val="001E02CC"/>
    <w:rsid w:val="001E24C9"/>
    <w:rsid w:val="001E458B"/>
    <w:rsid w:val="00205711"/>
    <w:rsid w:val="00205894"/>
    <w:rsid w:val="00212CD0"/>
    <w:rsid w:val="00224FEC"/>
    <w:rsid w:val="00226E55"/>
    <w:rsid w:val="00240555"/>
    <w:rsid w:val="00266A89"/>
    <w:rsid w:val="00266C39"/>
    <w:rsid w:val="00272357"/>
    <w:rsid w:val="00275319"/>
    <w:rsid w:val="0027714C"/>
    <w:rsid w:val="002A4B73"/>
    <w:rsid w:val="002D2BC1"/>
    <w:rsid w:val="002D442A"/>
    <w:rsid w:val="002F2A6E"/>
    <w:rsid w:val="0031135D"/>
    <w:rsid w:val="00312F4D"/>
    <w:rsid w:val="003145E9"/>
    <w:rsid w:val="00330866"/>
    <w:rsid w:val="00331951"/>
    <w:rsid w:val="00350F31"/>
    <w:rsid w:val="0037089F"/>
    <w:rsid w:val="003737CB"/>
    <w:rsid w:val="003A048F"/>
    <w:rsid w:val="003A270E"/>
    <w:rsid w:val="003B45FB"/>
    <w:rsid w:val="003B6259"/>
    <w:rsid w:val="003B641F"/>
    <w:rsid w:val="003C0C04"/>
    <w:rsid w:val="003C2C21"/>
    <w:rsid w:val="003C4900"/>
    <w:rsid w:val="003F3E78"/>
    <w:rsid w:val="003F43F1"/>
    <w:rsid w:val="0041308A"/>
    <w:rsid w:val="0042783E"/>
    <w:rsid w:val="00431B42"/>
    <w:rsid w:val="004618BB"/>
    <w:rsid w:val="00475968"/>
    <w:rsid w:val="0048438B"/>
    <w:rsid w:val="00490714"/>
    <w:rsid w:val="00493D43"/>
    <w:rsid w:val="004A085C"/>
    <w:rsid w:val="004A7866"/>
    <w:rsid w:val="004B0521"/>
    <w:rsid w:val="004B340B"/>
    <w:rsid w:val="004D054B"/>
    <w:rsid w:val="004D525B"/>
    <w:rsid w:val="004F0E18"/>
    <w:rsid w:val="004F17BC"/>
    <w:rsid w:val="004F2B53"/>
    <w:rsid w:val="004F6DF2"/>
    <w:rsid w:val="00507029"/>
    <w:rsid w:val="005110BE"/>
    <w:rsid w:val="00515A0F"/>
    <w:rsid w:val="00515DDD"/>
    <w:rsid w:val="00522692"/>
    <w:rsid w:val="00546623"/>
    <w:rsid w:val="005479FA"/>
    <w:rsid w:val="005674B2"/>
    <w:rsid w:val="005676D9"/>
    <w:rsid w:val="005C0E0A"/>
    <w:rsid w:val="005C5190"/>
    <w:rsid w:val="005C7B91"/>
    <w:rsid w:val="005D0B3C"/>
    <w:rsid w:val="005D59A6"/>
    <w:rsid w:val="00606FC7"/>
    <w:rsid w:val="00611F72"/>
    <w:rsid w:val="00626FC5"/>
    <w:rsid w:val="00631505"/>
    <w:rsid w:val="006642D4"/>
    <w:rsid w:val="00675D6F"/>
    <w:rsid w:val="00677991"/>
    <w:rsid w:val="006A07A2"/>
    <w:rsid w:val="006A1BE6"/>
    <w:rsid w:val="006A4B47"/>
    <w:rsid w:val="006C1CE6"/>
    <w:rsid w:val="006D5E13"/>
    <w:rsid w:val="006E6BBE"/>
    <w:rsid w:val="006F4627"/>
    <w:rsid w:val="00707791"/>
    <w:rsid w:val="00734B3E"/>
    <w:rsid w:val="00743557"/>
    <w:rsid w:val="00746833"/>
    <w:rsid w:val="00757EF7"/>
    <w:rsid w:val="0077319C"/>
    <w:rsid w:val="00776920"/>
    <w:rsid w:val="00780F58"/>
    <w:rsid w:val="007875EB"/>
    <w:rsid w:val="00795DD3"/>
    <w:rsid w:val="007B6330"/>
    <w:rsid w:val="007C0577"/>
    <w:rsid w:val="007D0CB5"/>
    <w:rsid w:val="007D2FC4"/>
    <w:rsid w:val="007D4560"/>
    <w:rsid w:val="007E2550"/>
    <w:rsid w:val="007E6B42"/>
    <w:rsid w:val="007E740B"/>
    <w:rsid w:val="007F4128"/>
    <w:rsid w:val="00811CB8"/>
    <w:rsid w:val="00845198"/>
    <w:rsid w:val="00864C93"/>
    <w:rsid w:val="008907BF"/>
    <w:rsid w:val="008C1624"/>
    <w:rsid w:val="008C4BE1"/>
    <w:rsid w:val="008D1944"/>
    <w:rsid w:val="0090046E"/>
    <w:rsid w:val="009164A1"/>
    <w:rsid w:val="0094420D"/>
    <w:rsid w:val="00957ED8"/>
    <w:rsid w:val="00977676"/>
    <w:rsid w:val="009A060C"/>
    <w:rsid w:val="009A3DD9"/>
    <w:rsid w:val="009A773D"/>
    <w:rsid w:val="009D0CC2"/>
    <w:rsid w:val="009D1CD1"/>
    <w:rsid w:val="00A06755"/>
    <w:rsid w:val="00A11CEB"/>
    <w:rsid w:val="00A26C2A"/>
    <w:rsid w:val="00A31CB0"/>
    <w:rsid w:val="00A5079E"/>
    <w:rsid w:val="00A56ED8"/>
    <w:rsid w:val="00A620D1"/>
    <w:rsid w:val="00A76C3F"/>
    <w:rsid w:val="00A76E09"/>
    <w:rsid w:val="00A778F1"/>
    <w:rsid w:val="00A92B41"/>
    <w:rsid w:val="00AB4E63"/>
    <w:rsid w:val="00AD0EF2"/>
    <w:rsid w:val="00AF6793"/>
    <w:rsid w:val="00B0296D"/>
    <w:rsid w:val="00B14FE1"/>
    <w:rsid w:val="00B21AEC"/>
    <w:rsid w:val="00B3443F"/>
    <w:rsid w:val="00B3481E"/>
    <w:rsid w:val="00B34C21"/>
    <w:rsid w:val="00B438DA"/>
    <w:rsid w:val="00B51E15"/>
    <w:rsid w:val="00B546BD"/>
    <w:rsid w:val="00B71E2C"/>
    <w:rsid w:val="00B83CB9"/>
    <w:rsid w:val="00BA1629"/>
    <w:rsid w:val="00BB70DA"/>
    <w:rsid w:val="00BD3DFC"/>
    <w:rsid w:val="00BF2B6E"/>
    <w:rsid w:val="00C01268"/>
    <w:rsid w:val="00C23480"/>
    <w:rsid w:val="00C306F8"/>
    <w:rsid w:val="00C470D9"/>
    <w:rsid w:val="00C86FA7"/>
    <w:rsid w:val="00C94793"/>
    <w:rsid w:val="00C94C62"/>
    <w:rsid w:val="00C96831"/>
    <w:rsid w:val="00C96D49"/>
    <w:rsid w:val="00CD5F05"/>
    <w:rsid w:val="00CE4370"/>
    <w:rsid w:val="00D01B62"/>
    <w:rsid w:val="00D050AC"/>
    <w:rsid w:val="00D11B4F"/>
    <w:rsid w:val="00D166AC"/>
    <w:rsid w:val="00D21AC3"/>
    <w:rsid w:val="00D24B93"/>
    <w:rsid w:val="00D32946"/>
    <w:rsid w:val="00D35F0E"/>
    <w:rsid w:val="00D40D47"/>
    <w:rsid w:val="00D5311F"/>
    <w:rsid w:val="00D8165B"/>
    <w:rsid w:val="00D86149"/>
    <w:rsid w:val="00D91B13"/>
    <w:rsid w:val="00D9754A"/>
    <w:rsid w:val="00D97BAA"/>
    <w:rsid w:val="00DB013C"/>
    <w:rsid w:val="00DB2517"/>
    <w:rsid w:val="00DB303E"/>
    <w:rsid w:val="00DB4757"/>
    <w:rsid w:val="00DE5ABB"/>
    <w:rsid w:val="00E004AC"/>
    <w:rsid w:val="00E171C0"/>
    <w:rsid w:val="00E2162E"/>
    <w:rsid w:val="00E25FB2"/>
    <w:rsid w:val="00E27193"/>
    <w:rsid w:val="00E37734"/>
    <w:rsid w:val="00E50558"/>
    <w:rsid w:val="00E5794E"/>
    <w:rsid w:val="00E742CC"/>
    <w:rsid w:val="00E74975"/>
    <w:rsid w:val="00EA4FB8"/>
    <w:rsid w:val="00EA6EE9"/>
    <w:rsid w:val="00EB3E0E"/>
    <w:rsid w:val="00EC47E4"/>
    <w:rsid w:val="00EC6014"/>
    <w:rsid w:val="00EE0C7F"/>
    <w:rsid w:val="00EF089D"/>
    <w:rsid w:val="00F15AD2"/>
    <w:rsid w:val="00F22BC9"/>
    <w:rsid w:val="00F34861"/>
    <w:rsid w:val="00F42340"/>
    <w:rsid w:val="00F46FF1"/>
    <w:rsid w:val="00F56998"/>
    <w:rsid w:val="00F57146"/>
    <w:rsid w:val="00F944CD"/>
    <w:rsid w:val="00FA1D5D"/>
    <w:rsid w:val="00FC742D"/>
    <w:rsid w:val="00FD4833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60D77"/>
  <w15:chartTrackingRefBased/>
  <w15:docId w15:val="{A5553ABD-281E-4D9D-A7E0-AD4DCB76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384"/>
  </w:style>
  <w:style w:type="paragraph" w:styleId="Titolo1">
    <w:name w:val="heading 1"/>
    <w:basedOn w:val="Normale"/>
    <w:link w:val="Titolo1Carattere"/>
    <w:uiPriority w:val="9"/>
    <w:qFormat/>
    <w:rsid w:val="009D1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7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7497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1C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D8165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76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C3F"/>
  </w:style>
  <w:style w:type="paragraph" w:styleId="Pidipagina">
    <w:name w:val="footer"/>
    <w:basedOn w:val="Normale"/>
    <w:link w:val="PidipaginaCarattere"/>
    <w:uiPriority w:val="99"/>
    <w:unhideWhenUsed/>
    <w:rsid w:val="00A76C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C3F"/>
  </w:style>
  <w:style w:type="paragraph" w:customStyle="1" w:styleId="pf0">
    <w:name w:val="pf0"/>
    <w:basedOn w:val="Normale"/>
    <w:rsid w:val="00EF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Carpredefinitoparagrafo"/>
    <w:rsid w:val="00EF089D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596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35F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35F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35F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5F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35F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Erminia Corsi</dc:creator>
  <cp:keywords/>
  <dc:description/>
  <cp:lastModifiedBy>Olghina</cp:lastModifiedBy>
  <cp:revision>4</cp:revision>
  <cp:lastPrinted>2023-04-17T09:43:00Z</cp:lastPrinted>
  <dcterms:created xsi:type="dcterms:W3CDTF">2023-04-25T15:36:00Z</dcterms:created>
  <dcterms:modified xsi:type="dcterms:W3CDTF">2023-05-02T15:00:00Z</dcterms:modified>
</cp:coreProperties>
</file>