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D495" w14:textId="77777777" w:rsidR="00B91047" w:rsidRDefault="00B91047" w:rsidP="00B91047">
      <w:pPr>
        <w:shd w:val="clear" w:color="auto" w:fill="FFFFFF"/>
        <w:spacing w:after="0" w:line="240" w:lineRule="auto"/>
        <w:jc w:val="center"/>
        <w:rPr>
          <w:b/>
          <w:bCs/>
          <w:color w:val="007FCB"/>
          <w:sz w:val="32"/>
          <w:szCs w:val="32"/>
        </w:rPr>
      </w:pPr>
      <w:bookmarkStart w:id="0" w:name="_Hlk190530958"/>
    </w:p>
    <w:p w14:paraId="4B11ADFC" w14:textId="2FD111FD" w:rsidR="00653BDE" w:rsidRPr="00A84320" w:rsidRDefault="00B77F57" w:rsidP="00B91047">
      <w:pPr>
        <w:shd w:val="clear" w:color="auto" w:fill="FFFFFF"/>
        <w:spacing w:after="0" w:line="240" w:lineRule="auto"/>
        <w:jc w:val="center"/>
        <w:rPr>
          <w:b/>
          <w:bCs/>
          <w:color w:val="007FCB"/>
          <w:sz w:val="32"/>
          <w:szCs w:val="32"/>
        </w:rPr>
      </w:pPr>
      <w:r w:rsidRPr="00A84320">
        <w:rPr>
          <w:b/>
          <w:bCs/>
          <w:color w:val="007FCB"/>
          <w:sz w:val="32"/>
          <w:szCs w:val="32"/>
        </w:rPr>
        <w:t>SATO INVESTE IN MOBILELOGIC</w:t>
      </w:r>
    </w:p>
    <w:p w14:paraId="6CEC4981" w14:textId="7C965F40" w:rsidR="00262188" w:rsidRPr="00A84320" w:rsidRDefault="00B77F57" w:rsidP="00B91047">
      <w:pPr>
        <w:pStyle w:val="NormaleWeb"/>
        <w:shd w:val="clear" w:color="auto" w:fill="FFFFFF"/>
        <w:spacing w:before="225" w:beforeAutospacing="0" w:after="225" w:afterAutospacing="0" w:line="336" w:lineRule="atLeast"/>
        <w:jc w:val="center"/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</w:pPr>
      <w:bookmarkStart w:id="1" w:name="_Hlk179288741"/>
      <w:r w:rsidRPr="00A84320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Obiettivo della partnership </w:t>
      </w:r>
      <w:r w:rsidR="005A7ADB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>ridurre i costi di</w:t>
      </w:r>
      <w:r w:rsidRPr="00A84320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 sviluppo d</w:t>
      </w:r>
      <w:r w:rsidR="005A7ADB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>elle</w:t>
      </w:r>
      <w:r w:rsidR="00072822" w:rsidRPr="00A84320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 soluzioni </w:t>
      </w:r>
      <w:r w:rsidR="00515A9A" w:rsidRPr="00A84320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 xml:space="preserve">di </w:t>
      </w:r>
      <w:r w:rsidR="00072822" w:rsidRPr="00A84320">
        <w:rPr>
          <w:rFonts w:asciiTheme="minorHAnsi" w:hAnsiTheme="minorHAnsi" w:cstheme="minorHAnsi"/>
          <w:b/>
          <w:bCs/>
          <w:i/>
          <w:iCs/>
          <w:color w:val="595757"/>
          <w:sz w:val="32"/>
          <w:szCs w:val="32"/>
          <w:lang w:eastAsia="en-US"/>
        </w:rPr>
        <w:t>identificazione e tracciamento delle merci</w:t>
      </w:r>
    </w:p>
    <w:bookmarkEnd w:id="0"/>
    <w:bookmarkEnd w:id="1"/>
    <w:p w14:paraId="544F9551" w14:textId="77777777" w:rsidR="00B91047" w:rsidRDefault="00B91047" w:rsidP="00B91047">
      <w:pPr>
        <w:jc w:val="both"/>
        <w:rPr>
          <w:color w:val="595757"/>
          <w:sz w:val="28"/>
          <w:szCs w:val="28"/>
          <w:lang w:eastAsia="en-US"/>
        </w:rPr>
      </w:pPr>
    </w:p>
    <w:p w14:paraId="0ADF1797" w14:textId="534334DB" w:rsidR="00536F82" w:rsidRPr="00A84320" w:rsidRDefault="009519AE" w:rsidP="00B91047">
      <w:pPr>
        <w:jc w:val="both"/>
        <w:rPr>
          <w:color w:val="595757"/>
          <w:sz w:val="28"/>
          <w:szCs w:val="28"/>
          <w:lang w:eastAsia="en-US"/>
        </w:rPr>
      </w:pPr>
      <w:r w:rsidRPr="00B91047">
        <w:rPr>
          <w:color w:val="595757"/>
          <w:sz w:val="28"/>
          <w:szCs w:val="28"/>
          <w:lang w:eastAsia="en-US"/>
        </w:rPr>
        <w:t>Milano</w:t>
      </w:r>
      <w:r w:rsidR="0041578D" w:rsidRPr="00B91047">
        <w:rPr>
          <w:color w:val="595757"/>
          <w:sz w:val="28"/>
          <w:szCs w:val="28"/>
          <w:lang w:eastAsia="en-US"/>
        </w:rPr>
        <w:t xml:space="preserve">, </w:t>
      </w:r>
      <w:r w:rsidR="000C11EB" w:rsidRPr="00B91047">
        <w:rPr>
          <w:color w:val="595757"/>
          <w:sz w:val="28"/>
          <w:szCs w:val="28"/>
          <w:lang w:eastAsia="en-US"/>
        </w:rPr>
        <w:t>1</w:t>
      </w:r>
      <w:r w:rsidR="006127FA" w:rsidRPr="00B91047">
        <w:rPr>
          <w:color w:val="595757"/>
          <w:sz w:val="28"/>
          <w:szCs w:val="28"/>
          <w:lang w:eastAsia="en-US"/>
        </w:rPr>
        <w:t xml:space="preserve">3 </w:t>
      </w:r>
      <w:proofErr w:type="gramStart"/>
      <w:r w:rsidR="006127FA" w:rsidRPr="00B91047">
        <w:rPr>
          <w:color w:val="595757"/>
          <w:sz w:val="28"/>
          <w:szCs w:val="28"/>
          <w:lang w:eastAsia="en-US"/>
        </w:rPr>
        <w:t>Gennaio</w:t>
      </w:r>
      <w:proofErr w:type="gramEnd"/>
      <w:r w:rsidR="006127FA" w:rsidRPr="00B91047">
        <w:rPr>
          <w:color w:val="595757"/>
          <w:sz w:val="28"/>
          <w:szCs w:val="28"/>
          <w:lang w:eastAsia="en-US"/>
        </w:rPr>
        <w:t xml:space="preserve"> 2026</w:t>
      </w:r>
      <w:r w:rsidR="00B91047" w:rsidRPr="00B91047">
        <w:rPr>
          <w:color w:val="595757"/>
          <w:sz w:val="28"/>
          <w:szCs w:val="28"/>
          <w:lang w:eastAsia="en-US"/>
        </w:rPr>
        <w:t xml:space="preserve">. </w:t>
      </w:r>
      <w:r w:rsidR="00536F82" w:rsidRPr="00A84320">
        <w:rPr>
          <w:color w:val="595757"/>
          <w:sz w:val="28"/>
          <w:szCs w:val="28"/>
          <w:lang w:eastAsia="en-US"/>
        </w:rPr>
        <w:t xml:space="preserve">SATO ha annunciato un investimento strategico in </w:t>
      </w:r>
      <w:proofErr w:type="spellStart"/>
      <w:r w:rsidR="00536F82" w:rsidRPr="00A84320">
        <w:rPr>
          <w:color w:val="595757"/>
          <w:sz w:val="28"/>
          <w:szCs w:val="28"/>
          <w:lang w:eastAsia="en-US"/>
        </w:rPr>
        <w:t>MobileLogic</w:t>
      </w:r>
      <w:proofErr w:type="spellEnd"/>
      <w:r w:rsidR="00536F82" w:rsidRPr="00A84320">
        <w:rPr>
          <w:color w:val="595757"/>
          <w:sz w:val="28"/>
          <w:szCs w:val="28"/>
          <w:lang w:eastAsia="en-US"/>
        </w:rPr>
        <w:t xml:space="preserve"> Sweden AB, azienda svedese </w:t>
      </w:r>
      <w:r w:rsidR="00A84320" w:rsidRPr="00A84320">
        <w:rPr>
          <w:color w:val="595757"/>
          <w:sz w:val="28"/>
          <w:szCs w:val="28"/>
          <w:lang w:eastAsia="en-US"/>
        </w:rPr>
        <w:t>specializzata nella digitalizz</w:t>
      </w:r>
      <w:r w:rsidR="00A84320">
        <w:rPr>
          <w:color w:val="595757"/>
          <w:sz w:val="28"/>
          <w:szCs w:val="28"/>
          <w:lang w:eastAsia="en-US"/>
        </w:rPr>
        <w:t>azione</w:t>
      </w:r>
      <w:r w:rsidR="00A84320" w:rsidRPr="00A84320">
        <w:rPr>
          <w:color w:val="595757"/>
          <w:sz w:val="28"/>
          <w:szCs w:val="28"/>
          <w:lang w:eastAsia="en-US"/>
        </w:rPr>
        <w:t xml:space="preserve"> e semplificazione</w:t>
      </w:r>
      <w:r w:rsidR="00536F82" w:rsidRPr="00A84320">
        <w:rPr>
          <w:color w:val="595757"/>
          <w:sz w:val="28"/>
          <w:szCs w:val="28"/>
          <w:lang w:eastAsia="en-US"/>
        </w:rPr>
        <w:t xml:space="preserve"> dei processi aziendali. L’operazione si inserisce nella strategia di espansione della multinazionale giapponese, che punta a </w:t>
      </w:r>
      <w:r w:rsidR="00A84320" w:rsidRPr="00A84320">
        <w:rPr>
          <w:color w:val="595757"/>
          <w:sz w:val="28"/>
          <w:szCs w:val="28"/>
          <w:lang w:eastAsia="en-US"/>
        </w:rPr>
        <w:t>diversificare</w:t>
      </w:r>
      <w:r w:rsidR="00536F82" w:rsidRPr="00A84320">
        <w:rPr>
          <w:color w:val="595757"/>
          <w:sz w:val="28"/>
          <w:szCs w:val="28"/>
          <w:lang w:eastAsia="en-US"/>
        </w:rPr>
        <w:t xml:space="preserve"> il proprio portafoglio di prodotti e servizi per rispondere in modo ancora più efficace alle esigenze del mercato globale.</w:t>
      </w:r>
    </w:p>
    <w:p w14:paraId="2D595738" w14:textId="0F441B8F" w:rsidR="00BD24DC" w:rsidRPr="00A84320" w:rsidRDefault="00BD24DC" w:rsidP="00BD24DC">
      <w:pPr>
        <w:jc w:val="both"/>
        <w:rPr>
          <w:color w:val="595757"/>
          <w:sz w:val="28"/>
          <w:szCs w:val="28"/>
          <w:lang w:eastAsia="en-US"/>
        </w:rPr>
      </w:pPr>
      <w:r w:rsidRPr="00A84320">
        <w:rPr>
          <w:color w:val="595757"/>
          <w:sz w:val="28"/>
          <w:szCs w:val="28"/>
          <w:lang w:eastAsia="en-US"/>
        </w:rPr>
        <w:t xml:space="preserve">La missione di </w:t>
      </w:r>
      <w:proofErr w:type="spellStart"/>
      <w:r w:rsidRPr="00A84320">
        <w:rPr>
          <w:color w:val="595757"/>
          <w:sz w:val="28"/>
          <w:szCs w:val="28"/>
          <w:lang w:eastAsia="en-US"/>
        </w:rPr>
        <w:t>MobileLogic</w:t>
      </w:r>
      <w:proofErr w:type="spellEnd"/>
      <w:r w:rsidRPr="00A84320">
        <w:rPr>
          <w:color w:val="595757"/>
          <w:sz w:val="28"/>
          <w:szCs w:val="28"/>
          <w:lang w:eastAsia="en-US"/>
        </w:rPr>
        <w:t xml:space="preserve"> è chiara: semplificare e ottimizzare i processi aziendali attraverso strumenti software </w:t>
      </w:r>
      <w:r w:rsidR="00A84320">
        <w:rPr>
          <w:color w:val="595757"/>
          <w:sz w:val="28"/>
          <w:szCs w:val="28"/>
          <w:lang w:eastAsia="en-US"/>
        </w:rPr>
        <w:t>scalabili</w:t>
      </w:r>
      <w:r w:rsidR="00DB1AAF">
        <w:rPr>
          <w:color w:val="595757"/>
          <w:sz w:val="28"/>
          <w:szCs w:val="28"/>
          <w:lang w:eastAsia="en-US"/>
        </w:rPr>
        <w:t xml:space="preserve"> e facili da usare</w:t>
      </w:r>
      <w:r w:rsidRPr="00A84320">
        <w:rPr>
          <w:color w:val="595757"/>
          <w:sz w:val="28"/>
          <w:szCs w:val="28"/>
          <w:lang w:eastAsia="en-US"/>
        </w:rPr>
        <w:t xml:space="preserve"> che non richiedono lunghe implementazioni. Una filosofia perfettamente in linea con la visione di SATO.</w:t>
      </w:r>
    </w:p>
    <w:p w14:paraId="2CD951A0" w14:textId="7AF7A637" w:rsidR="00534BB7" w:rsidRPr="00A84320" w:rsidRDefault="00BD24DC" w:rsidP="00536F82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  <w:r w:rsidRPr="00A84320">
        <w:rPr>
          <w:color w:val="595757"/>
          <w:sz w:val="28"/>
          <w:szCs w:val="28"/>
          <w:lang w:eastAsia="en-US"/>
        </w:rPr>
        <w:t xml:space="preserve">In questo contesto si inserisce </w:t>
      </w:r>
      <w:proofErr w:type="spellStart"/>
      <w:r w:rsidR="00154151" w:rsidRPr="00A84320">
        <w:rPr>
          <w:color w:val="595757"/>
          <w:sz w:val="28"/>
          <w:szCs w:val="28"/>
          <w:lang w:eastAsia="en-US"/>
        </w:rPr>
        <w:t>LogicCenter</w:t>
      </w:r>
      <w:proofErr w:type="spellEnd"/>
      <w:r w:rsidR="00154151" w:rsidRPr="00A84320">
        <w:rPr>
          <w:color w:val="595757"/>
          <w:sz w:val="28"/>
          <w:szCs w:val="28"/>
          <w:lang w:eastAsia="en-US"/>
        </w:rPr>
        <w:t>, l</w:t>
      </w:r>
      <w:r w:rsidR="00534BB7" w:rsidRPr="00A84320">
        <w:rPr>
          <w:color w:val="595757"/>
          <w:sz w:val="28"/>
          <w:szCs w:val="28"/>
          <w:lang w:eastAsia="en-US"/>
        </w:rPr>
        <w:t>a piattaforma</w:t>
      </w:r>
      <w:r w:rsidR="00154151" w:rsidRPr="00A84320">
        <w:rPr>
          <w:color w:val="595757"/>
          <w:sz w:val="28"/>
          <w:szCs w:val="28"/>
          <w:lang w:eastAsia="en-US"/>
        </w:rPr>
        <w:t xml:space="preserve"> </w:t>
      </w:r>
      <w:r w:rsidR="00154151" w:rsidRPr="00A84320">
        <w:rPr>
          <w:i/>
          <w:iCs/>
          <w:color w:val="595757"/>
          <w:sz w:val="28"/>
          <w:szCs w:val="28"/>
          <w:lang w:eastAsia="en-US"/>
        </w:rPr>
        <w:t>no-code low-code</w:t>
      </w:r>
      <w:r w:rsidR="00534BB7" w:rsidRPr="00A84320">
        <w:rPr>
          <w:color w:val="595757"/>
          <w:sz w:val="28"/>
          <w:szCs w:val="28"/>
          <w:lang w:eastAsia="en-US"/>
        </w:rPr>
        <w:t xml:space="preserve"> esclusiva di </w:t>
      </w:r>
      <w:proofErr w:type="spellStart"/>
      <w:r w:rsidR="00534BB7" w:rsidRPr="00A84320">
        <w:rPr>
          <w:color w:val="595757"/>
          <w:sz w:val="28"/>
          <w:szCs w:val="28"/>
          <w:lang w:eastAsia="en-US"/>
        </w:rPr>
        <w:t>MobileLogic</w:t>
      </w:r>
      <w:proofErr w:type="spellEnd"/>
      <w:r w:rsidR="00154151" w:rsidRPr="00A84320">
        <w:rPr>
          <w:color w:val="595757"/>
          <w:sz w:val="28"/>
          <w:szCs w:val="28"/>
          <w:lang w:eastAsia="en-US"/>
        </w:rPr>
        <w:t>,</w:t>
      </w:r>
      <w:r w:rsidR="00534BB7" w:rsidRPr="00A84320">
        <w:rPr>
          <w:color w:val="595757"/>
          <w:sz w:val="28"/>
          <w:szCs w:val="28"/>
          <w:lang w:eastAsia="en-US"/>
        </w:rPr>
        <w:t xml:space="preserve"> </w:t>
      </w:r>
      <w:r w:rsidRPr="00A84320">
        <w:rPr>
          <w:color w:val="595757"/>
          <w:sz w:val="28"/>
          <w:szCs w:val="28"/>
          <w:lang w:eastAsia="en-US"/>
        </w:rPr>
        <w:t xml:space="preserve">che </w:t>
      </w:r>
      <w:r w:rsidR="00534BB7" w:rsidRPr="00A84320">
        <w:rPr>
          <w:color w:val="595757"/>
          <w:sz w:val="28"/>
          <w:szCs w:val="28"/>
          <w:lang w:eastAsia="en-US"/>
        </w:rPr>
        <w:t xml:space="preserve">consente a utenti non tecnici di creare applicazioni e integrazioni tra sistemi IT aziendali e soluzioni di etichettatura SATO. </w:t>
      </w:r>
      <w:r w:rsidR="00154151" w:rsidRPr="00A84320">
        <w:rPr>
          <w:color w:val="595757"/>
          <w:sz w:val="28"/>
          <w:szCs w:val="28"/>
          <w:lang w:eastAsia="en-US"/>
        </w:rPr>
        <w:t>L</w:t>
      </w:r>
      <w:r w:rsidR="00534BB7" w:rsidRPr="00A84320">
        <w:rPr>
          <w:color w:val="595757"/>
          <w:sz w:val="28"/>
          <w:szCs w:val="28"/>
          <w:lang w:eastAsia="en-US"/>
        </w:rPr>
        <w:t>a piattaforma è già stata adottata da numerose realtà internazionali, tra cui una nota concessionaria automobilistica svedese e uno dei principali marchi globali nel settore dei beni di consumo.</w:t>
      </w:r>
    </w:p>
    <w:p w14:paraId="44E61092" w14:textId="1D7CC436" w:rsidR="00022C28" w:rsidRPr="00A84320" w:rsidRDefault="00536F82" w:rsidP="00515A9A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  <w:r w:rsidRPr="00A84320">
        <w:rPr>
          <w:color w:val="595757"/>
          <w:sz w:val="28"/>
          <w:szCs w:val="28"/>
          <w:lang w:eastAsia="en-US"/>
        </w:rPr>
        <w:t xml:space="preserve">La collaborazione tra SATO e </w:t>
      </w:r>
      <w:proofErr w:type="spellStart"/>
      <w:r w:rsidRPr="00A84320">
        <w:rPr>
          <w:color w:val="595757"/>
          <w:sz w:val="28"/>
          <w:szCs w:val="28"/>
          <w:lang w:eastAsia="en-US"/>
        </w:rPr>
        <w:t>MobileLogic</w:t>
      </w:r>
      <w:proofErr w:type="spellEnd"/>
      <w:r w:rsidRPr="00A84320">
        <w:rPr>
          <w:color w:val="595757"/>
          <w:sz w:val="28"/>
          <w:szCs w:val="28"/>
          <w:lang w:eastAsia="en-US"/>
        </w:rPr>
        <w:t xml:space="preserve"> ha già dato vita a diversi progetti innovativi. L’ultimo in ordine di tempo è AEP Cloud, l’applicazione Platform </w:t>
      </w:r>
      <w:proofErr w:type="spellStart"/>
      <w:r w:rsidRPr="00A84320">
        <w:rPr>
          <w:color w:val="595757"/>
          <w:sz w:val="28"/>
          <w:szCs w:val="28"/>
          <w:lang w:eastAsia="en-US"/>
        </w:rPr>
        <w:t>as</w:t>
      </w:r>
      <w:proofErr w:type="spellEnd"/>
      <w:r w:rsidRPr="00A84320">
        <w:rPr>
          <w:color w:val="595757"/>
          <w:sz w:val="28"/>
          <w:szCs w:val="28"/>
          <w:lang w:eastAsia="en-US"/>
        </w:rPr>
        <w:t xml:space="preserve"> a Service (</w:t>
      </w:r>
      <w:proofErr w:type="spellStart"/>
      <w:r w:rsidRPr="00A84320">
        <w:rPr>
          <w:color w:val="595757"/>
          <w:sz w:val="28"/>
          <w:szCs w:val="28"/>
          <w:lang w:eastAsia="en-US"/>
        </w:rPr>
        <w:t>aPaaS</w:t>
      </w:r>
      <w:proofErr w:type="spellEnd"/>
      <w:r w:rsidRPr="00A84320">
        <w:rPr>
          <w:color w:val="595757"/>
          <w:sz w:val="28"/>
          <w:szCs w:val="28"/>
          <w:lang w:eastAsia="en-US"/>
        </w:rPr>
        <w:t>) progettata per automatizzare, centralizzare e ottimizzare ogni fase del processo di etichettatura. Un’interfaccia</w:t>
      </w:r>
      <w:r w:rsidR="005A7ADB">
        <w:rPr>
          <w:color w:val="595757"/>
          <w:sz w:val="28"/>
          <w:szCs w:val="28"/>
          <w:lang w:eastAsia="en-US"/>
        </w:rPr>
        <w:t xml:space="preserve"> a blocchi estremamente intuitiva e</w:t>
      </w:r>
      <w:r w:rsidRPr="00A84320">
        <w:rPr>
          <w:color w:val="595757"/>
          <w:sz w:val="28"/>
          <w:szCs w:val="28"/>
          <w:lang w:eastAsia="en-US"/>
        </w:rPr>
        <w:t xml:space="preserve"> completamente personalizzabile </w:t>
      </w:r>
      <w:r w:rsidR="000C11EB">
        <w:rPr>
          <w:color w:val="595757"/>
          <w:sz w:val="28"/>
          <w:szCs w:val="28"/>
          <w:lang w:eastAsia="en-US"/>
        </w:rPr>
        <w:t xml:space="preserve">che </w:t>
      </w:r>
      <w:r w:rsidRPr="00A84320">
        <w:rPr>
          <w:color w:val="595757"/>
          <w:sz w:val="28"/>
          <w:szCs w:val="28"/>
          <w:lang w:eastAsia="en-US"/>
        </w:rPr>
        <w:t xml:space="preserve">permette di gestire in modo unificato </w:t>
      </w:r>
      <w:r w:rsidR="005A7ADB">
        <w:rPr>
          <w:color w:val="595757"/>
          <w:sz w:val="28"/>
          <w:szCs w:val="28"/>
          <w:lang w:eastAsia="en-US"/>
        </w:rPr>
        <w:t>hardware</w:t>
      </w:r>
      <w:r w:rsidRPr="00A84320">
        <w:rPr>
          <w:color w:val="595757"/>
          <w:sz w:val="28"/>
          <w:szCs w:val="28"/>
          <w:lang w:eastAsia="en-US"/>
        </w:rPr>
        <w:t xml:space="preserve">, </w:t>
      </w:r>
      <w:r w:rsidR="005A7ADB">
        <w:rPr>
          <w:color w:val="595757"/>
          <w:sz w:val="28"/>
          <w:szCs w:val="28"/>
          <w:lang w:eastAsia="en-US"/>
        </w:rPr>
        <w:t>dati variabili</w:t>
      </w:r>
      <w:r w:rsidRPr="00A84320">
        <w:rPr>
          <w:color w:val="595757"/>
          <w:sz w:val="28"/>
          <w:szCs w:val="28"/>
          <w:lang w:eastAsia="en-US"/>
        </w:rPr>
        <w:t xml:space="preserve"> e flussi di lavoro coerentemente con </w:t>
      </w:r>
      <w:r w:rsidR="005A7ADB" w:rsidRPr="00A84320">
        <w:rPr>
          <w:color w:val="595757"/>
          <w:sz w:val="28"/>
          <w:szCs w:val="28"/>
          <w:lang w:eastAsia="en-US"/>
        </w:rPr>
        <w:t>i requisiti</w:t>
      </w:r>
      <w:r w:rsidRPr="00A84320">
        <w:rPr>
          <w:color w:val="595757"/>
          <w:sz w:val="28"/>
          <w:szCs w:val="28"/>
          <w:lang w:eastAsia="en-US"/>
        </w:rPr>
        <w:t xml:space="preserve"> di tracciabilità.</w:t>
      </w:r>
    </w:p>
    <w:p w14:paraId="20F70A95" w14:textId="437CD020" w:rsidR="00536F82" w:rsidRDefault="00536F82" w:rsidP="00515A9A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  <w:r w:rsidRPr="00A84320">
        <w:rPr>
          <w:color w:val="595757"/>
          <w:sz w:val="28"/>
          <w:szCs w:val="28"/>
          <w:lang w:eastAsia="en-US"/>
        </w:rPr>
        <w:t xml:space="preserve">I </w:t>
      </w:r>
      <w:r w:rsidR="009519AE">
        <w:rPr>
          <w:color w:val="595757"/>
          <w:sz w:val="28"/>
          <w:szCs w:val="28"/>
          <w:lang w:eastAsia="en-US"/>
        </w:rPr>
        <w:t>comparti</w:t>
      </w:r>
      <w:r w:rsidRPr="00A84320">
        <w:rPr>
          <w:color w:val="595757"/>
          <w:sz w:val="28"/>
          <w:szCs w:val="28"/>
          <w:lang w:eastAsia="en-US"/>
        </w:rPr>
        <w:t xml:space="preserve"> industriali che traggono maggiore vantaggio da AEP Cloud sono</w:t>
      </w:r>
      <w:r w:rsidR="00534BB7" w:rsidRPr="00A84320">
        <w:rPr>
          <w:color w:val="595757"/>
          <w:sz w:val="28"/>
          <w:szCs w:val="28"/>
          <w:lang w:eastAsia="en-US"/>
        </w:rPr>
        <w:t xml:space="preserve"> tre:</w:t>
      </w:r>
      <w:r w:rsidR="00515A9A" w:rsidRPr="00A84320">
        <w:rPr>
          <w:color w:val="595757"/>
          <w:sz w:val="28"/>
          <w:szCs w:val="28"/>
          <w:lang w:eastAsia="en-US"/>
        </w:rPr>
        <w:t xml:space="preserve"> la p</w:t>
      </w:r>
      <w:r w:rsidRPr="00A84320">
        <w:rPr>
          <w:color w:val="595757"/>
          <w:sz w:val="28"/>
          <w:szCs w:val="28"/>
          <w:lang w:eastAsia="en-US"/>
        </w:rPr>
        <w:t>roduzione, dove è necessario aggiornare l’inventario e acquisire dati in tempo reale</w:t>
      </w:r>
      <w:r w:rsidR="00515A9A" w:rsidRPr="00A84320">
        <w:rPr>
          <w:color w:val="595757"/>
          <w:sz w:val="28"/>
          <w:szCs w:val="28"/>
          <w:lang w:eastAsia="en-US"/>
        </w:rPr>
        <w:t>, il r</w:t>
      </w:r>
      <w:r w:rsidRPr="00A84320">
        <w:rPr>
          <w:color w:val="595757"/>
          <w:sz w:val="28"/>
          <w:szCs w:val="28"/>
          <w:lang w:eastAsia="en-US"/>
        </w:rPr>
        <w:t>etail, caratterizzato da frequenti variazioni di prezzo, promozioni e rotazione delle scorte</w:t>
      </w:r>
      <w:r w:rsidR="00515A9A" w:rsidRPr="00A84320">
        <w:rPr>
          <w:color w:val="595757"/>
          <w:sz w:val="28"/>
          <w:szCs w:val="28"/>
          <w:lang w:eastAsia="en-US"/>
        </w:rPr>
        <w:t>, e la l</w:t>
      </w:r>
      <w:r w:rsidRPr="00A84320">
        <w:rPr>
          <w:color w:val="595757"/>
          <w:sz w:val="28"/>
          <w:szCs w:val="28"/>
          <w:lang w:eastAsia="en-US"/>
        </w:rPr>
        <w:t>ogistica</w:t>
      </w:r>
      <w:r w:rsidR="00534BB7" w:rsidRPr="00A84320">
        <w:rPr>
          <w:color w:val="595757"/>
          <w:sz w:val="28"/>
          <w:szCs w:val="28"/>
          <w:lang w:eastAsia="en-US"/>
        </w:rPr>
        <w:t>,</w:t>
      </w:r>
      <w:r w:rsidRPr="00A84320">
        <w:rPr>
          <w:color w:val="595757"/>
          <w:sz w:val="28"/>
          <w:szCs w:val="28"/>
          <w:lang w:eastAsia="en-US"/>
        </w:rPr>
        <w:t xml:space="preserve"> che richiede processi di spedizione senza errori e tracciabilità continua per consegne rapide e affidabili.</w:t>
      </w:r>
    </w:p>
    <w:p w14:paraId="47FF1F52" w14:textId="77777777" w:rsidR="00B91047" w:rsidRDefault="00B91047" w:rsidP="00515A9A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</w:p>
    <w:p w14:paraId="335CE11F" w14:textId="2857BB64" w:rsidR="00B91047" w:rsidRDefault="00B91047" w:rsidP="00B91047">
      <w:pPr>
        <w:spacing w:after="100" w:afterAutospacing="1" w:line="240" w:lineRule="auto"/>
        <w:jc w:val="right"/>
        <w:rPr>
          <w:color w:val="595757"/>
          <w:sz w:val="28"/>
          <w:szCs w:val="28"/>
          <w:lang w:eastAsia="en-US"/>
        </w:rPr>
      </w:pPr>
      <w:r>
        <w:rPr>
          <w:color w:val="595757"/>
          <w:sz w:val="28"/>
          <w:szCs w:val="28"/>
          <w:lang w:eastAsia="en-US"/>
        </w:rPr>
        <w:t>../…</w:t>
      </w:r>
    </w:p>
    <w:p w14:paraId="5302179E" w14:textId="77777777" w:rsidR="006B587F" w:rsidRDefault="006B587F" w:rsidP="00515A9A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</w:p>
    <w:p w14:paraId="086CC7C5" w14:textId="515207CD" w:rsidR="00B91047" w:rsidRPr="00A84320" w:rsidRDefault="00B91047" w:rsidP="00515A9A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  <w:r>
        <w:rPr>
          <w:color w:val="595757"/>
          <w:sz w:val="28"/>
          <w:szCs w:val="28"/>
          <w:lang w:eastAsia="en-US"/>
        </w:rPr>
        <w:t>./..</w:t>
      </w:r>
    </w:p>
    <w:p w14:paraId="339EE558" w14:textId="29112FC1" w:rsidR="00536F82" w:rsidRPr="00A84320" w:rsidRDefault="00536F82" w:rsidP="00515A9A">
      <w:pPr>
        <w:pStyle w:val="NormaleWeb"/>
        <w:jc w:val="both"/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</w:pPr>
      <w:r w:rsidRPr="00A84320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 xml:space="preserve">“L’investimento in </w:t>
      </w:r>
      <w:proofErr w:type="spellStart"/>
      <w:r w:rsidRPr="00A84320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>MobileLogic</w:t>
      </w:r>
      <w:proofErr w:type="spellEnd"/>
      <w:r w:rsidRPr="00A84320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 xml:space="preserve"> conferma gli obiettivi strategici di SATO, che punta a generare nuovi flussi di fatturato attraverso lo sviluppo di soluzioni </w:t>
      </w:r>
      <w:r w:rsidR="009519AE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>integrate</w:t>
      </w:r>
      <w:r w:rsidRPr="00A84320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>.</w:t>
      </w:r>
      <w:r w:rsidR="009519AE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 xml:space="preserve"> Un passo deciso verso un approccio fondato sul valore aggiunto e sulla personalizzazione in contrapposizione ad un mercato che rimane tuttora fondato sul massimo ribasso” </w:t>
      </w:r>
      <w:r w:rsidR="00515A9A" w:rsidRPr="00A84320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 xml:space="preserve">afferma </w:t>
      </w:r>
      <w:r w:rsidR="009519AE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>Carlo Bulizza, responsabile marketing per SATO Italia</w:t>
      </w:r>
      <w:r w:rsidR="00BB2DAD">
        <w:rPr>
          <w:rFonts w:asciiTheme="minorHAnsi" w:eastAsiaTheme="minorHAnsi" w:hAnsiTheme="minorHAnsi" w:cstheme="minorBidi"/>
          <w:color w:val="595757"/>
          <w:sz w:val="28"/>
          <w:szCs w:val="28"/>
          <w:lang w:eastAsia="en-US"/>
        </w:rPr>
        <w:t>.</w:t>
      </w:r>
    </w:p>
    <w:p w14:paraId="1D3A4E28" w14:textId="512DDA01" w:rsidR="00536F82" w:rsidRPr="00A84320" w:rsidRDefault="00536F82" w:rsidP="00536F82">
      <w:pPr>
        <w:spacing w:after="100" w:afterAutospacing="1" w:line="240" w:lineRule="auto"/>
        <w:jc w:val="both"/>
        <w:rPr>
          <w:color w:val="595757"/>
          <w:sz w:val="28"/>
          <w:szCs w:val="28"/>
          <w:lang w:eastAsia="en-US"/>
        </w:rPr>
      </w:pPr>
    </w:p>
    <w:p w14:paraId="19E77096" w14:textId="66132953" w:rsidR="00C100D2" w:rsidRPr="00A84320" w:rsidRDefault="00C100D2" w:rsidP="00C100D2">
      <w:pPr>
        <w:rPr>
          <w:color w:val="595757"/>
          <w:lang w:eastAsia="en-US"/>
        </w:rPr>
      </w:pPr>
      <w:r w:rsidRPr="00A84320">
        <w:rPr>
          <w:b/>
          <w:bCs/>
          <w:color w:val="007FCB"/>
          <w:u w:val="single"/>
          <w:lang w:eastAsia="en-US"/>
        </w:rPr>
        <w:t>SATO</w:t>
      </w:r>
      <w:r w:rsidRPr="00A84320">
        <w:rPr>
          <w:color w:val="007FCB"/>
          <w:lang w:eastAsia="en-US"/>
        </w:rPr>
        <w:t xml:space="preserve"> </w:t>
      </w:r>
      <w:r w:rsidRPr="00A84320">
        <w:rPr>
          <w:color w:val="595757"/>
          <w:lang w:eastAsia="en-US"/>
        </w:rPr>
        <w:t>https://www.sato-global.com/</w:t>
      </w:r>
    </w:p>
    <w:p w14:paraId="5ED6DAE5" w14:textId="11A4F72A" w:rsidR="00C100D2" w:rsidRPr="00A84320" w:rsidRDefault="00C100D2" w:rsidP="007B4221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  <w:r w:rsidRPr="00A84320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SATO, multinazionale giapponese quotata pubblicamente nella prima sezione della Borsa di Tokyo, </w:t>
      </w:r>
      <w:r w:rsidR="007B4221" w:rsidRPr="00A84320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è sempre </w:t>
      </w:r>
      <w:r w:rsidRPr="00A84320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stata una pioniera nel mondo della marcatura: nel 1962 produceva la prima etichettatrice manuale al mondo, nel 1981 la prima stampante termica e nel 2003 la prima stampante basata sulla tecnologia RFID. Negli anni si è specializzata nell'etichettatura e produce stampanti ad alte prestazioni ampiamente riconosciute per essere ai vertici del mercato e offre soluzioni combinate hardware/software studiate su misura e sempre al passo con i più recenti requisiti tecnici e ambientali. Grazie ad una perfetta integrazione tra hardware, software e consumabili SATO è in grado di connettere persone, prodotti e informazioni al mondo dell’IoT.</w:t>
      </w:r>
    </w:p>
    <w:p w14:paraId="73986A11" w14:textId="798E30C1" w:rsidR="00C100D2" w:rsidRPr="00A84320" w:rsidRDefault="00C100D2" w:rsidP="007B4221">
      <w:pPr>
        <w:adjustRightInd w:val="0"/>
        <w:snapToGrid w:val="0"/>
        <w:spacing w:line="240" w:lineRule="auto"/>
        <w:jc w:val="both"/>
        <w:rPr>
          <w:color w:val="595757"/>
          <w:lang w:eastAsia="en-US"/>
        </w:rPr>
      </w:pPr>
      <w:r w:rsidRPr="00A84320">
        <w:rPr>
          <w:color w:val="595757"/>
          <w:lang w:eastAsia="en-US"/>
        </w:rPr>
        <w:t>Con più di 80 anni di esperienza e una forza lavoro globale di oltre di 5.</w:t>
      </w:r>
      <w:r w:rsidR="00DA0D0E" w:rsidRPr="00A84320">
        <w:rPr>
          <w:color w:val="595757"/>
          <w:lang w:eastAsia="en-US"/>
        </w:rPr>
        <w:t>6</w:t>
      </w:r>
      <w:r w:rsidRPr="00A84320">
        <w:rPr>
          <w:color w:val="595757"/>
          <w:lang w:eastAsia="en-US"/>
        </w:rPr>
        <w:t>00 persone in 26 paesi l’azienda</w:t>
      </w:r>
      <w:r w:rsidR="00DA0D0E" w:rsidRPr="00A84320">
        <w:rPr>
          <w:color w:val="595757"/>
          <w:lang w:eastAsia="en-US"/>
        </w:rPr>
        <w:t xml:space="preserve"> ha chiuso il 31 marzo 2023, </w:t>
      </w:r>
      <w:r w:rsidR="007B4221" w:rsidRPr="00A84320">
        <w:rPr>
          <w:color w:val="595757"/>
          <w:lang w:eastAsia="en-US"/>
        </w:rPr>
        <w:t xml:space="preserve">con </w:t>
      </w:r>
      <w:r w:rsidR="00DA0D0E" w:rsidRPr="00A84320">
        <w:rPr>
          <w:color w:val="595757"/>
          <w:lang w:eastAsia="en-US"/>
        </w:rPr>
        <w:t xml:space="preserve">ricavi </w:t>
      </w:r>
      <w:r w:rsidR="007B4221" w:rsidRPr="00A84320">
        <w:rPr>
          <w:color w:val="595757"/>
          <w:lang w:eastAsia="en-US"/>
        </w:rPr>
        <w:t xml:space="preserve">registrati di </w:t>
      </w:r>
      <w:r w:rsidR="00DA0D0E" w:rsidRPr="00A84320">
        <w:rPr>
          <w:color w:val="595757"/>
          <w:lang w:eastAsia="en-US"/>
        </w:rPr>
        <w:t>142.824 milioni di Yen giapponesi (1,05 miliardi di dollari, import</w:t>
      </w:r>
      <w:r w:rsidR="007B4221" w:rsidRPr="00A84320">
        <w:rPr>
          <w:color w:val="595757"/>
          <w:lang w:eastAsia="en-US"/>
        </w:rPr>
        <w:t>o</w:t>
      </w:r>
      <w:r w:rsidR="00DA0D0E" w:rsidRPr="00A84320">
        <w:rPr>
          <w:color w:val="595757"/>
          <w:lang w:eastAsia="en-US"/>
        </w:rPr>
        <w:t xml:space="preserve"> convertito al tasso di US $ 1</w:t>
      </w:r>
      <w:r w:rsidR="007B4221" w:rsidRPr="00A84320">
        <w:rPr>
          <w:color w:val="595757"/>
          <w:lang w:eastAsia="en-US"/>
        </w:rPr>
        <w:t xml:space="preserve"> = ¥ 134</w:t>
      </w:r>
      <w:r w:rsidR="00DA0D0E" w:rsidRPr="00A84320">
        <w:rPr>
          <w:color w:val="595757"/>
          <w:lang w:eastAsia="en-US"/>
        </w:rPr>
        <w:t xml:space="preserve">, tasso sul mercato dei cambi di Tokyo </w:t>
      </w:r>
      <w:r w:rsidR="007B4221" w:rsidRPr="00A84320">
        <w:rPr>
          <w:color w:val="595757"/>
          <w:lang w:eastAsia="en-US"/>
        </w:rPr>
        <w:t>a</w:t>
      </w:r>
      <w:r w:rsidR="00DA0D0E" w:rsidRPr="00A84320">
        <w:rPr>
          <w:color w:val="595757"/>
          <w:lang w:eastAsia="en-US"/>
        </w:rPr>
        <w:t xml:space="preserve">l 31 marzo 2023). </w:t>
      </w:r>
      <w:r w:rsidRPr="00A84320">
        <w:rPr>
          <w:color w:val="595757"/>
          <w:lang w:eastAsia="en-US"/>
        </w:rPr>
        <w:t>In Italia è presente dal 2019. I prodotti SATO sono utilizzati con successo nei settori alimentare, manifatturiero, sanitario oltre che nella GDO, nell’HO.RE.CA e nella logistica.</w:t>
      </w:r>
    </w:p>
    <w:p w14:paraId="10668C9E" w14:textId="77777777" w:rsidR="00DA0D0E" w:rsidRPr="00A84320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</w:p>
    <w:p w14:paraId="1A35AA88" w14:textId="77777777" w:rsidR="00DA0D0E" w:rsidRPr="00A84320" w:rsidRDefault="00DA0D0E" w:rsidP="00DA0D0E">
      <w:pPr>
        <w:rPr>
          <w:b/>
          <w:bCs/>
          <w:color w:val="007FCB"/>
          <w:u w:val="single"/>
          <w:lang w:eastAsia="en-US"/>
        </w:rPr>
      </w:pPr>
      <w:r w:rsidRPr="00A84320">
        <w:rPr>
          <w:b/>
          <w:bCs/>
          <w:color w:val="007FCB"/>
          <w:u w:val="single"/>
          <w:lang w:eastAsia="en-US"/>
        </w:rPr>
        <w:t>SATO in Italia</w:t>
      </w:r>
      <w:r w:rsidRPr="00A84320">
        <w:rPr>
          <w:b/>
          <w:bCs/>
          <w:color w:val="007FCB"/>
          <w:lang w:eastAsia="en-US"/>
        </w:rPr>
        <w:t xml:space="preserve"> </w:t>
      </w:r>
      <w:r w:rsidRPr="00A84320">
        <w:rPr>
          <w:color w:val="595757"/>
          <w:lang w:eastAsia="en-US"/>
        </w:rPr>
        <w:t>https://www.satoeurope.com/it/</w:t>
      </w:r>
      <w:r w:rsidRPr="00A84320">
        <w:rPr>
          <w:b/>
          <w:bCs/>
          <w:color w:val="007FCB"/>
          <w:lang w:eastAsia="en-US"/>
        </w:rPr>
        <w:t xml:space="preserve"> </w:t>
      </w:r>
    </w:p>
    <w:p w14:paraId="17DBE964" w14:textId="7D10A74E" w:rsidR="00DA0D0E" w:rsidRPr="00A84320" w:rsidRDefault="00DA0D0E" w:rsidP="00DA0D0E">
      <w:pPr>
        <w:jc w:val="both"/>
      </w:pPr>
      <w:r w:rsidRPr="00A84320">
        <w:rPr>
          <w:color w:val="595757"/>
        </w:rPr>
        <w:t xml:space="preserve">Nel 2019 la multinazionale, nonostante il </w:t>
      </w:r>
      <w:proofErr w:type="gramStart"/>
      <w:r w:rsidRPr="00A84320">
        <w:rPr>
          <w:color w:val="595757"/>
        </w:rPr>
        <w:t>brand</w:t>
      </w:r>
      <w:proofErr w:type="gramEnd"/>
      <w:r w:rsidRPr="00A84320">
        <w:rPr>
          <w:color w:val="595757"/>
        </w:rPr>
        <w:t xml:space="preserve"> fosse presente in Italia dal 2006, decide di investire maggiormente sul territorio nazionale trasformando l’ufficio di rappresentanza in provincia di Como in una vera e propria filiale nazionale. La strategia si focalizza da subito sui servizi post-vendita per i partner con supporto tecnico gratuito, corsi di formazione in lingua italiana e interventi di riparazione effettuati sul territorio nazionale in tempi brevi. Nel 2022 inizia la fase di consolidamento grazie all’ampliamento </w:t>
      </w:r>
      <w:r w:rsidR="00FB7D92" w:rsidRPr="00A84320">
        <w:rPr>
          <w:color w:val="595757"/>
        </w:rPr>
        <w:t>del gruppo italiano</w:t>
      </w:r>
      <w:r w:rsidRPr="00A84320">
        <w:rPr>
          <w:color w:val="595757"/>
        </w:rPr>
        <w:t xml:space="preserve"> con figure dedicate al supporto prevendita e all’apertura di una nuova sede a Bologna.</w:t>
      </w:r>
    </w:p>
    <w:p w14:paraId="68376707" w14:textId="77777777" w:rsidR="00DA0D0E" w:rsidRPr="00A84320" w:rsidRDefault="00DA0D0E" w:rsidP="00C100D2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highlight w:val="green"/>
          <w:lang w:eastAsia="en-US"/>
        </w:rPr>
      </w:pPr>
    </w:p>
    <w:p w14:paraId="66CA1026" w14:textId="77777777" w:rsidR="00C32EE0" w:rsidRPr="00A84320" w:rsidRDefault="00C32EE0" w:rsidP="0031135D">
      <w:pPr>
        <w:spacing w:after="0" w:line="240" w:lineRule="auto"/>
        <w:rPr>
          <w:u w:val="single"/>
          <w:lang w:eastAsia="en-US"/>
        </w:rPr>
      </w:pPr>
    </w:p>
    <w:p w14:paraId="2F3D1875" w14:textId="280F1CA1" w:rsidR="007D2FC4" w:rsidRPr="00A84320" w:rsidRDefault="0031135D" w:rsidP="0031135D">
      <w:pPr>
        <w:spacing w:after="0" w:line="240" w:lineRule="auto"/>
        <w:rPr>
          <w:u w:val="single"/>
          <w:lang w:eastAsia="en-US"/>
        </w:rPr>
      </w:pPr>
      <w:r w:rsidRPr="00A84320">
        <w:rPr>
          <w:u w:val="single"/>
          <w:lang w:eastAsia="en-US"/>
        </w:rPr>
        <w:t xml:space="preserve">Ufficio stampa SATO Italia: </w:t>
      </w:r>
    </w:p>
    <w:p w14:paraId="3694501A" w14:textId="68A4CC26" w:rsidR="0031135D" w:rsidRPr="00A84320" w:rsidRDefault="0031135D" w:rsidP="0031135D">
      <w:pPr>
        <w:spacing w:after="0" w:line="240" w:lineRule="auto"/>
        <w:rPr>
          <w:i/>
          <w:iCs/>
          <w:color w:val="002060"/>
          <w:lang w:eastAsia="en-US"/>
        </w:rPr>
      </w:pPr>
      <w:proofErr w:type="spellStart"/>
      <w:r w:rsidRPr="00A84320">
        <w:rPr>
          <w:i/>
          <w:iCs/>
          <w:color w:val="002060"/>
          <w:lang w:eastAsia="en-US"/>
        </w:rPr>
        <w:t>Updating</w:t>
      </w:r>
      <w:proofErr w:type="spellEnd"/>
    </w:p>
    <w:p w14:paraId="1538C432" w14:textId="65854CCD" w:rsidR="0031135D" w:rsidRPr="00A84320" w:rsidRDefault="0031135D" w:rsidP="0031135D">
      <w:pPr>
        <w:spacing w:after="0" w:line="240" w:lineRule="auto"/>
        <w:rPr>
          <w:lang w:eastAsia="en-US"/>
        </w:rPr>
      </w:pPr>
      <w:r w:rsidRPr="00A84320">
        <w:rPr>
          <w:i/>
          <w:iCs/>
          <w:color w:val="002060"/>
          <w:lang w:eastAsia="en-US"/>
        </w:rPr>
        <w:t>Olga Calenti</w:t>
      </w:r>
      <w:r w:rsidRPr="00A84320">
        <w:t xml:space="preserve"> </w:t>
      </w:r>
      <w:r w:rsidRPr="00A84320">
        <w:rPr>
          <w:lang w:eastAsia="en-US"/>
        </w:rPr>
        <w:t>– mobile +39 351 5041820;</w:t>
      </w:r>
    </w:p>
    <w:p w14:paraId="0E29DC6A" w14:textId="2FB438A7" w:rsidR="00EE2B9B" w:rsidRPr="003145E9" w:rsidRDefault="00357D9C">
      <w:r w:rsidRPr="00A84320">
        <w:rPr>
          <w:i/>
          <w:iCs/>
          <w:color w:val="002060"/>
          <w:lang w:eastAsia="en-US"/>
        </w:rPr>
        <w:t xml:space="preserve">Erminia Corsi </w:t>
      </w:r>
      <w:r w:rsidR="0031135D" w:rsidRPr="00A84320">
        <w:t>– mobile +39 3</w:t>
      </w:r>
      <w:r w:rsidR="00D8329D" w:rsidRPr="00A84320">
        <w:t>48 7981209.</w:t>
      </w:r>
    </w:p>
    <w:sectPr w:rsidR="00EE2B9B" w:rsidRPr="003145E9" w:rsidSect="00C476FB">
      <w:headerReference w:type="default" r:id="rId7"/>
      <w:pgSz w:w="11906" w:h="16838"/>
      <w:pgMar w:top="1417" w:right="1134" w:bottom="851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4AE2" w14:textId="77777777" w:rsidR="00743C30" w:rsidRPr="00A84320" w:rsidRDefault="00743C30" w:rsidP="00A76C3F">
      <w:pPr>
        <w:spacing w:after="0" w:line="240" w:lineRule="auto"/>
      </w:pPr>
      <w:r w:rsidRPr="00A84320">
        <w:separator/>
      </w:r>
    </w:p>
  </w:endnote>
  <w:endnote w:type="continuationSeparator" w:id="0">
    <w:p w14:paraId="07773A9A" w14:textId="77777777" w:rsidR="00743C30" w:rsidRPr="00A84320" w:rsidRDefault="00743C30" w:rsidP="00A76C3F">
      <w:pPr>
        <w:spacing w:after="0" w:line="240" w:lineRule="auto"/>
      </w:pPr>
      <w:r w:rsidRPr="00A843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37E6" w14:textId="77777777" w:rsidR="00743C30" w:rsidRPr="00A84320" w:rsidRDefault="00743C30" w:rsidP="00A76C3F">
      <w:pPr>
        <w:spacing w:after="0" w:line="240" w:lineRule="auto"/>
      </w:pPr>
      <w:r w:rsidRPr="00A84320">
        <w:separator/>
      </w:r>
    </w:p>
  </w:footnote>
  <w:footnote w:type="continuationSeparator" w:id="0">
    <w:p w14:paraId="0AF3B4A2" w14:textId="77777777" w:rsidR="00743C30" w:rsidRPr="00A84320" w:rsidRDefault="00743C30" w:rsidP="00A76C3F">
      <w:pPr>
        <w:spacing w:after="0" w:line="240" w:lineRule="auto"/>
      </w:pPr>
      <w:r w:rsidRPr="00A843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941" w14:textId="6FA5A642" w:rsidR="00A76C3F" w:rsidRPr="00A84320" w:rsidRDefault="00A76C3F">
    <w:pPr>
      <w:pStyle w:val="Intestazione"/>
    </w:pPr>
    <w:r w:rsidRPr="00A84320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7065ED" wp14:editId="47B1CFD9">
          <wp:simplePos x="0" y="0"/>
          <wp:positionH relativeFrom="margin">
            <wp:posOffset>4193496</wp:posOffset>
          </wp:positionH>
          <wp:positionV relativeFrom="paragraph">
            <wp:posOffset>4475</wp:posOffset>
          </wp:positionV>
          <wp:extent cx="1836735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3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81508" w14:textId="77777777" w:rsidR="0031135D" w:rsidRPr="00A84320" w:rsidRDefault="0031135D">
    <w:pPr>
      <w:pStyle w:val="Intestazione"/>
    </w:pPr>
  </w:p>
  <w:p w14:paraId="0B11434B" w14:textId="09DBDBAE" w:rsidR="00A76C3F" w:rsidRPr="00A84320" w:rsidRDefault="00A76C3F">
    <w:pPr>
      <w:pStyle w:val="Intestazione"/>
    </w:pPr>
  </w:p>
  <w:p w14:paraId="5C950EA1" w14:textId="31D1B29C" w:rsidR="00A76C3F" w:rsidRPr="00A84320" w:rsidRDefault="00A76C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143"/>
    <w:multiLevelType w:val="multilevel"/>
    <w:tmpl w:val="18E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D59D2"/>
    <w:multiLevelType w:val="multilevel"/>
    <w:tmpl w:val="40A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61628"/>
    <w:multiLevelType w:val="hybridMultilevel"/>
    <w:tmpl w:val="FD9AA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D384B"/>
    <w:multiLevelType w:val="multilevel"/>
    <w:tmpl w:val="93E4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97562"/>
    <w:multiLevelType w:val="hybridMultilevel"/>
    <w:tmpl w:val="223A4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2576E"/>
    <w:multiLevelType w:val="hybridMultilevel"/>
    <w:tmpl w:val="DC705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05087"/>
    <w:multiLevelType w:val="multilevel"/>
    <w:tmpl w:val="40F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443CF"/>
    <w:multiLevelType w:val="multilevel"/>
    <w:tmpl w:val="40FA2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107CD"/>
    <w:multiLevelType w:val="hybridMultilevel"/>
    <w:tmpl w:val="1F2C2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44FE"/>
    <w:multiLevelType w:val="hybridMultilevel"/>
    <w:tmpl w:val="43EC4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17F76"/>
    <w:multiLevelType w:val="hybridMultilevel"/>
    <w:tmpl w:val="2E68C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20318">
    <w:abstractNumId w:val="1"/>
  </w:num>
  <w:num w:numId="2" w16cid:durableId="688872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283461">
    <w:abstractNumId w:val="8"/>
  </w:num>
  <w:num w:numId="4" w16cid:durableId="385029422">
    <w:abstractNumId w:val="4"/>
  </w:num>
  <w:num w:numId="5" w16cid:durableId="119764945">
    <w:abstractNumId w:val="10"/>
  </w:num>
  <w:num w:numId="6" w16cid:durableId="496111923">
    <w:abstractNumId w:val="7"/>
  </w:num>
  <w:num w:numId="7" w16cid:durableId="786585333">
    <w:abstractNumId w:val="5"/>
  </w:num>
  <w:num w:numId="8" w16cid:durableId="1478230546">
    <w:abstractNumId w:val="2"/>
  </w:num>
  <w:num w:numId="9" w16cid:durableId="28343763">
    <w:abstractNumId w:val="9"/>
  </w:num>
  <w:num w:numId="10" w16cid:durableId="247542000">
    <w:abstractNumId w:val="0"/>
  </w:num>
  <w:num w:numId="11" w16cid:durableId="628248028">
    <w:abstractNumId w:val="3"/>
  </w:num>
  <w:num w:numId="12" w16cid:durableId="746419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4"/>
    <w:rsid w:val="0000072C"/>
    <w:rsid w:val="0000116A"/>
    <w:rsid w:val="00006A79"/>
    <w:rsid w:val="00006D6B"/>
    <w:rsid w:val="000070BF"/>
    <w:rsid w:val="000072C0"/>
    <w:rsid w:val="00007F28"/>
    <w:rsid w:val="000102BE"/>
    <w:rsid w:val="00010D09"/>
    <w:rsid w:val="00016276"/>
    <w:rsid w:val="00017475"/>
    <w:rsid w:val="00020D48"/>
    <w:rsid w:val="00022089"/>
    <w:rsid w:val="000221D3"/>
    <w:rsid w:val="00022589"/>
    <w:rsid w:val="00022C28"/>
    <w:rsid w:val="00023566"/>
    <w:rsid w:val="000251B8"/>
    <w:rsid w:val="00025309"/>
    <w:rsid w:val="00031473"/>
    <w:rsid w:val="0003369E"/>
    <w:rsid w:val="00034EB5"/>
    <w:rsid w:val="00037376"/>
    <w:rsid w:val="000407B1"/>
    <w:rsid w:val="00043E59"/>
    <w:rsid w:val="000446CD"/>
    <w:rsid w:val="000502E5"/>
    <w:rsid w:val="000507B2"/>
    <w:rsid w:val="0005438A"/>
    <w:rsid w:val="00054E3D"/>
    <w:rsid w:val="000552B0"/>
    <w:rsid w:val="00055B1F"/>
    <w:rsid w:val="00056A2B"/>
    <w:rsid w:val="00056C08"/>
    <w:rsid w:val="00056F8B"/>
    <w:rsid w:val="0005795E"/>
    <w:rsid w:val="0006038A"/>
    <w:rsid w:val="000643A9"/>
    <w:rsid w:val="0006674F"/>
    <w:rsid w:val="000711B2"/>
    <w:rsid w:val="00071DB0"/>
    <w:rsid w:val="00072822"/>
    <w:rsid w:val="00073FC4"/>
    <w:rsid w:val="00075D3A"/>
    <w:rsid w:val="00075E6D"/>
    <w:rsid w:val="00076365"/>
    <w:rsid w:val="000776C0"/>
    <w:rsid w:val="000777E1"/>
    <w:rsid w:val="00080398"/>
    <w:rsid w:val="0008360A"/>
    <w:rsid w:val="00087393"/>
    <w:rsid w:val="00094258"/>
    <w:rsid w:val="00094FA9"/>
    <w:rsid w:val="0009665B"/>
    <w:rsid w:val="00096F4E"/>
    <w:rsid w:val="000A02B4"/>
    <w:rsid w:val="000A1DE2"/>
    <w:rsid w:val="000A2F5D"/>
    <w:rsid w:val="000A333F"/>
    <w:rsid w:val="000A4A11"/>
    <w:rsid w:val="000A6876"/>
    <w:rsid w:val="000B0011"/>
    <w:rsid w:val="000B181C"/>
    <w:rsid w:val="000B40EA"/>
    <w:rsid w:val="000B4A3F"/>
    <w:rsid w:val="000B514B"/>
    <w:rsid w:val="000C0D69"/>
    <w:rsid w:val="000C11EB"/>
    <w:rsid w:val="000C1669"/>
    <w:rsid w:val="000C36EB"/>
    <w:rsid w:val="000C406B"/>
    <w:rsid w:val="000C630E"/>
    <w:rsid w:val="000D3B12"/>
    <w:rsid w:val="000D4D22"/>
    <w:rsid w:val="000D4EDD"/>
    <w:rsid w:val="000D5BB4"/>
    <w:rsid w:val="000D6E37"/>
    <w:rsid w:val="000E28FB"/>
    <w:rsid w:val="000E2A09"/>
    <w:rsid w:val="000E73AD"/>
    <w:rsid w:val="000F25C1"/>
    <w:rsid w:val="000F36E2"/>
    <w:rsid w:val="000F4339"/>
    <w:rsid w:val="001003B7"/>
    <w:rsid w:val="00100856"/>
    <w:rsid w:val="001020ED"/>
    <w:rsid w:val="00103559"/>
    <w:rsid w:val="00110259"/>
    <w:rsid w:val="00114A9D"/>
    <w:rsid w:val="00120F22"/>
    <w:rsid w:val="00122143"/>
    <w:rsid w:val="00122755"/>
    <w:rsid w:val="0012477D"/>
    <w:rsid w:val="0012520C"/>
    <w:rsid w:val="001254F1"/>
    <w:rsid w:val="001257F5"/>
    <w:rsid w:val="001302C8"/>
    <w:rsid w:val="00131966"/>
    <w:rsid w:val="00133AB0"/>
    <w:rsid w:val="00134515"/>
    <w:rsid w:val="0014134B"/>
    <w:rsid w:val="0014271A"/>
    <w:rsid w:val="0014304D"/>
    <w:rsid w:val="00147CAB"/>
    <w:rsid w:val="001506A9"/>
    <w:rsid w:val="00150950"/>
    <w:rsid w:val="00150D52"/>
    <w:rsid w:val="00151462"/>
    <w:rsid w:val="00152107"/>
    <w:rsid w:val="00154151"/>
    <w:rsid w:val="00154B58"/>
    <w:rsid w:val="00157FE3"/>
    <w:rsid w:val="00161042"/>
    <w:rsid w:val="00162042"/>
    <w:rsid w:val="001648AB"/>
    <w:rsid w:val="00165E18"/>
    <w:rsid w:val="001672EF"/>
    <w:rsid w:val="0017401A"/>
    <w:rsid w:val="001741A4"/>
    <w:rsid w:val="00176153"/>
    <w:rsid w:val="00181F92"/>
    <w:rsid w:val="00182850"/>
    <w:rsid w:val="00187D9E"/>
    <w:rsid w:val="00193FDE"/>
    <w:rsid w:val="00196387"/>
    <w:rsid w:val="001A2689"/>
    <w:rsid w:val="001A386D"/>
    <w:rsid w:val="001A4384"/>
    <w:rsid w:val="001A713D"/>
    <w:rsid w:val="001B0506"/>
    <w:rsid w:val="001B643B"/>
    <w:rsid w:val="001B6BD8"/>
    <w:rsid w:val="001B76CD"/>
    <w:rsid w:val="001C124C"/>
    <w:rsid w:val="001C2068"/>
    <w:rsid w:val="001C307C"/>
    <w:rsid w:val="001C3155"/>
    <w:rsid w:val="001C61A7"/>
    <w:rsid w:val="001D0007"/>
    <w:rsid w:val="001D3C76"/>
    <w:rsid w:val="001D4B96"/>
    <w:rsid w:val="001D4ECA"/>
    <w:rsid w:val="001D5DB4"/>
    <w:rsid w:val="001D7F5D"/>
    <w:rsid w:val="001E02CC"/>
    <w:rsid w:val="001E24C9"/>
    <w:rsid w:val="001E458B"/>
    <w:rsid w:val="001E5551"/>
    <w:rsid w:val="001E5B36"/>
    <w:rsid w:val="001F01E1"/>
    <w:rsid w:val="001F29D3"/>
    <w:rsid w:val="001F55FB"/>
    <w:rsid w:val="001F78EA"/>
    <w:rsid w:val="0020078C"/>
    <w:rsid w:val="002014CE"/>
    <w:rsid w:val="00201AA5"/>
    <w:rsid w:val="00205711"/>
    <w:rsid w:val="00205894"/>
    <w:rsid w:val="00206BB1"/>
    <w:rsid w:val="00207B60"/>
    <w:rsid w:val="00212CD0"/>
    <w:rsid w:val="002171DE"/>
    <w:rsid w:val="0022222D"/>
    <w:rsid w:val="00224DA7"/>
    <w:rsid w:val="00224FEC"/>
    <w:rsid w:val="00225A13"/>
    <w:rsid w:val="00226E55"/>
    <w:rsid w:val="00227156"/>
    <w:rsid w:val="002302C2"/>
    <w:rsid w:val="00231333"/>
    <w:rsid w:val="00231C3C"/>
    <w:rsid w:val="00232DD0"/>
    <w:rsid w:val="00233BD2"/>
    <w:rsid w:val="00240555"/>
    <w:rsid w:val="0024386C"/>
    <w:rsid w:val="00246819"/>
    <w:rsid w:val="00246E47"/>
    <w:rsid w:val="00251408"/>
    <w:rsid w:val="00253E92"/>
    <w:rsid w:val="00254EB0"/>
    <w:rsid w:val="00262188"/>
    <w:rsid w:val="00266A89"/>
    <w:rsid w:val="00266C39"/>
    <w:rsid w:val="00270E70"/>
    <w:rsid w:val="00272357"/>
    <w:rsid w:val="00273671"/>
    <w:rsid w:val="00275319"/>
    <w:rsid w:val="0027661F"/>
    <w:rsid w:val="00276A7F"/>
    <w:rsid w:val="0027714C"/>
    <w:rsid w:val="002802B0"/>
    <w:rsid w:val="002933BD"/>
    <w:rsid w:val="002959F9"/>
    <w:rsid w:val="00296532"/>
    <w:rsid w:val="002A3B1C"/>
    <w:rsid w:val="002A4AAC"/>
    <w:rsid w:val="002A4B73"/>
    <w:rsid w:val="002A5881"/>
    <w:rsid w:val="002A63B2"/>
    <w:rsid w:val="002B35FA"/>
    <w:rsid w:val="002C188E"/>
    <w:rsid w:val="002C2090"/>
    <w:rsid w:val="002C3925"/>
    <w:rsid w:val="002C3E4A"/>
    <w:rsid w:val="002C4505"/>
    <w:rsid w:val="002C463A"/>
    <w:rsid w:val="002C657D"/>
    <w:rsid w:val="002C746A"/>
    <w:rsid w:val="002D22EC"/>
    <w:rsid w:val="002D2BC1"/>
    <w:rsid w:val="002D2F3D"/>
    <w:rsid w:val="002D442A"/>
    <w:rsid w:val="002E53A5"/>
    <w:rsid w:val="002F2A6E"/>
    <w:rsid w:val="002F4A8D"/>
    <w:rsid w:val="00302CE4"/>
    <w:rsid w:val="0030314D"/>
    <w:rsid w:val="00304E4B"/>
    <w:rsid w:val="0031135D"/>
    <w:rsid w:val="00312F4D"/>
    <w:rsid w:val="003145E9"/>
    <w:rsid w:val="00316C66"/>
    <w:rsid w:val="003174EB"/>
    <w:rsid w:val="00322D7D"/>
    <w:rsid w:val="0032500E"/>
    <w:rsid w:val="003266F1"/>
    <w:rsid w:val="0032742E"/>
    <w:rsid w:val="00327811"/>
    <w:rsid w:val="003304C8"/>
    <w:rsid w:val="00330866"/>
    <w:rsid w:val="00331951"/>
    <w:rsid w:val="00334D8A"/>
    <w:rsid w:val="00340904"/>
    <w:rsid w:val="00341279"/>
    <w:rsid w:val="00345262"/>
    <w:rsid w:val="0034528E"/>
    <w:rsid w:val="00346FE6"/>
    <w:rsid w:val="003504D4"/>
    <w:rsid w:val="003506AD"/>
    <w:rsid w:val="00350F31"/>
    <w:rsid w:val="0035105C"/>
    <w:rsid w:val="003519E2"/>
    <w:rsid w:val="00352A2B"/>
    <w:rsid w:val="00352D5E"/>
    <w:rsid w:val="00357D9C"/>
    <w:rsid w:val="0036210D"/>
    <w:rsid w:val="00364699"/>
    <w:rsid w:val="00365BA5"/>
    <w:rsid w:val="0036696C"/>
    <w:rsid w:val="0036730C"/>
    <w:rsid w:val="00367B3B"/>
    <w:rsid w:val="0037089F"/>
    <w:rsid w:val="00372559"/>
    <w:rsid w:val="00373281"/>
    <w:rsid w:val="003737CB"/>
    <w:rsid w:val="00374618"/>
    <w:rsid w:val="0038384A"/>
    <w:rsid w:val="00386033"/>
    <w:rsid w:val="003868AF"/>
    <w:rsid w:val="0039428E"/>
    <w:rsid w:val="0039622B"/>
    <w:rsid w:val="003976FE"/>
    <w:rsid w:val="003A048F"/>
    <w:rsid w:val="003A270E"/>
    <w:rsid w:val="003A77FC"/>
    <w:rsid w:val="003A7F8B"/>
    <w:rsid w:val="003A7F94"/>
    <w:rsid w:val="003B2169"/>
    <w:rsid w:val="003B30FA"/>
    <w:rsid w:val="003B3240"/>
    <w:rsid w:val="003B34F3"/>
    <w:rsid w:val="003B45FB"/>
    <w:rsid w:val="003B6259"/>
    <w:rsid w:val="003B641F"/>
    <w:rsid w:val="003B7917"/>
    <w:rsid w:val="003C0C04"/>
    <w:rsid w:val="003C1044"/>
    <w:rsid w:val="003C19FC"/>
    <w:rsid w:val="003C1B2A"/>
    <w:rsid w:val="003C2C21"/>
    <w:rsid w:val="003C2E30"/>
    <w:rsid w:val="003C3329"/>
    <w:rsid w:val="003C437B"/>
    <w:rsid w:val="003C4900"/>
    <w:rsid w:val="003D0621"/>
    <w:rsid w:val="003D1C72"/>
    <w:rsid w:val="003D2999"/>
    <w:rsid w:val="003D3AA3"/>
    <w:rsid w:val="003D69F0"/>
    <w:rsid w:val="003E169B"/>
    <w:rsid w:val="003E2AA5"/>
    <w:rsid w:val="003E4412"/>
    <w:rsid w:val="003E59CF"/>
    <w:rsid w:val="003F1431"/>
    <w:rsid w:val="003F1E98"/>
    <w:rsid w:val="003F306D"/>
    <w:rsid w:val="003F367D"/>
    <w:rsid w:val="003F3E78"/>
    <w:rsid w:val="003F43F1"/>
    <w:rsid w:val="003F61F4"/>
    <w:rsid w:val="003F679A"/>
    <w:rsid w:val="0040028E"/>
    <w:rsid w:val="00400702"/>
    <w:rsid w:val="00400EE5"/>
    <w:rsid w:val="0040316C"/>
    <w:rsid w:val="0040409A"/>
    <w:rsid w:val="004075C5"/>
    <w:rsid w:val="00410550"/>
    <w:rsid w:val="004115A7"/>
    <w:rsid w:val="00412B82"/>
    <w:rsid w:val="0041308A"/>
    <w:rsid w:val="00413536"/>
    <w:rsid w:val="00413E80"/>
    <w:rsid w:val="0041578D"/>
    <w:rsid w:val="00416CA9"/>
    <w:rsid w:val="00417A24"/>
    <w:rsid w:val="00417A67"/>
    <w:rsid w:val="00421BFB"/>
    <w:rsid w:val="00424C27"/>
    <w:rsid w:val="00426FFB"/>
    <w:rsid w:val="0042783E"/>
    <w:rsid w:val="0043121E"/>
    <w:rsid w:val="00431B42"/>
    <w:rsid w:val="004376D3"/>
    <w:rsid w:val="004379E7"/>
    <w:rsid w:val="00437A0C"/>
    <w:rsid w:val="00442568"/>
    <w:rsid w:val="0044272E"/>
    <w:rsid w:val="00444099"/>
    <w:rsid w:val="00450D3B"/>
    <w:rsid w:val="004537CD"/>
    <w:rsid w:val="004573E6"/>
    <w:rsid w:val="004618BB"/>
    <w:rsid w:val="00462DFB"/>
    <w:rsid w:val="00475968"/>
    <w:rsid w:val="00476EDD"/>
    <w:rsid w:val="004774E0"/>
    <w:rsid w:val="00480D94"/>
    <w:rsid w:val="00482043"/>
    <w:rsid w:val="004825C6"/>
    <w:rsid w:val="004825EA"/>
    <w:rsid w:val="004834F0"/>
    <w:rsid w:val="00483FE4"/>
    <w:rsid w:val="0048438B"/>
    <w:rsid w:val="00484E8B"/>
    <w:rsid w:val="00490714"/>
    <w:rsid w:val="00491A47"/>
    <w:rsid w:val="00492901"/>
    <w:rsid w:val="00493B8F"/>
    <w:rsid w:val="00493D43"/>
    <w:rsid w:val="00495EED"/>
    <w:rsid w:val="004A016A"/>
    <w:rsid w:val="004A085C"/>
    <w:rsid w:val="004A1A97"/>
    <w:rsid w:val="004A6E56"/>
    <w:rsid w:val="004A7866"/>
    <w:rsid w:val="004B0521"/>
    <w:rsid w:val="004B0EB2"/>
    <w:rsid w:val="004B340B"/>
    <w:rsid w:val="004B523C"/>
    <w:rsid w:val="004B6E12"/>
    <w:rsid w:val="004C0CD9"/>
    <w:rsid w:val="004C1D03"/>
    <w:rsid w:val="004C4497"/>
    <w:rsid w:val="004C7E21"/>
    <w:rsid w:val="004D054B"/>
    <w:rsid w:val="004D12E8"/>
    <w:rsid w:val="004D1DE2"/>
    <w:rsid w:val="004D2854"/>
    <w:rsid w:val="004D4D6F"/>
    <w:rsid w:val="004D525B"/>
    <w:rsid w:val="004D5B9A"/>
    <w:rsid w:val="004D66A8"/>
    <w:rsid w:val="004E0A66"/>
    <w:rsid w:val="004E73EA"/>
    <w:rsid w:val="004F0842"/>
    <w:rsid w:val="004F0E18"/>
    <w:rsid w:val="004F17BC"/>
    <w:rsid w:val="004F1A5D"/>
    <w:rsid w:val="004F2B53"/>
    <w:rsid w:val="004F42CA"/>
    <w:rsid w:val="004F4B07"/>
    <w:rsid w:val="004F4C33"/>
    <w:rsid w:val="004F5040"/>
    <w:rsid w:val="004F51FB"/>
    <w:rsid w:val="004F6DF2"/>
    <w:rsid w:val="004F7996"/>
    <w:rsid w:val="0050018C"/>
    <w:rsid w:val="005018D5"/>
    <w:rsid w:val="00501E99"/>
    <w:rsid w:val="005031AC"/>
    <w:rsid w:val="0050412C"/>
    <w:rsid w:val="0050590A"/>
    <w:rsid w:val="00506062"/>
    <w:rsid w:val="00507029"/>
    <w:rsid w:val="00507D76"/>
    <w:rsid w:val="00510058"/>
    <w:rsid w:val="005108C9"/>
    <w:rsid w:val="005110BE"/>
    <w:rsid w:val="00513278"/>
    <w:rsid w:val="00513FDC"/>
    <w:rsid w:val="00515A0F"/>
    <w:rsid w:val="00515A9A"/>
    <w:rsid w:val="00515DDD"/>
    <w:rsid w:val="00516E9B"/>
    <w:rsid w:val="0051728F"/>
    <w:rsid w:val="00520BE2"/>
    <w:rsid w:val="00522692"/>
    <w:rsid w:val="00523C95"/>
    <w:rsid w:val="00526094"/>
    <w:rsid w:val="00526C96"/>
    <w:rsid w:val="005302F2"/>
    <w:rsid w:val="0053436B"/>
    <w:rsid w:val="0053465D"/>
    <w:rsid w:val="00534BB7"/>
    <w:rsid w:val="00535BAF"/>
    <w:rsid w:val="00535FF0"/>
    <w:rsid w:val="00536F82"/>
    <w:rsid w:val="0054002A"/>
    <w:rsid w:val="00546623"/>
    <w:rsid w:val="00547816"/>
    <w:rsid w:val="005479FA"/>
    <w:rsid w:val="005505E0"/>
    <w:rsid w:val="005509E3"/>
    <w:rsid w:val="00552325"/>
    <w:rsid w:val="00552A36"/>
    <w:rsid w:val="00552B55"/>
    <w:rsid w:val="00553A27"/>
    <w:rsid w:val="00555A46"/>
    <w:rsid w:val="00556EC1"/>
    <w:rsid w:val="005625D9"/>
    <w:rsid w:val="00566707"/>
    <w:rsid w:val="00566A73"/>
    <w:rsid w:val="005674B2"/>
    <w:rsid w:val="005676D9"/>
    <w:rsid w:val="005779EB"/>
    <w:rsid w:val="005814E0"/>
    <w:rsid w:val="0058387F"/>
    <w:rsid w:val="00584BFA"/>
    <w:rsid w:val="00585CF8"/>
    <w:rsid w:val="00585EE5"/>
    <w:rsid w:val="00592FBE"/>
    <w:rsid w:val="00594490"/>
    <w:rsid w:val="0059596D"/>
    <w:rsid w:val="00596035"/>
    <w:rsid w:val="005A0CD9"/>
    <w:rsid w:val="005A132B"/>
    <w:rsid w:val="005A33C5"/>
    <w:rsid w:val="005A7685"/>
    <w:rsid w:val="005A7ADB"/>
    <w:rsid w:val="005A7CCC"/>
    <w:rsid w:val="005B1FDA"/>
    <w:rsid w:val="005B5956"/>
    <w:rsid w:val="005B5A94"/>
    <w:rsid w:val="005C0E0A"/>
    <w:rsid w:val="005C153A"/>
    <w:rsid w:val="005C5190"/>
    <w:rsid w:val="005C5267"/>
    <w:rsid w:val="005C566C"/>
    <w:rsid w:val="005C5ED5"/>
    <w:rsid w:val="005C7B91"/>
    <w:rsid w:val="005D0B3C"/>
    <w:rsid w:val="005D2193"/>
    <w:rsid w:val="005D22A9"/>
    <w:rsid w:val="005D59A6"/>
    <w:rsid w:val="005E1002"/>
    <w:rsid w:val="005E2740"/>
    <w:rsid w:val="005E4A98"/>
    <w:rsid w:val="005F0A75"/>
    <w:rsid w:val="005F1051"/>
    <w:rsid w:val="005F13E5"/>
    <w:rsid w:val="006021FD"/>
    <w:rsid w:val="006023DA"/>
    <w:rsid w:val="0060261E"/>
    <w:rsid w:val="00606FC7"/>
    <w:rsid w:val="00607300"/>
    <w:rsid w:val="00607A82"/>
    <w:rsid w:val="006119B1"/>
    <w:rsid w:val="00611F72"/>
    <w:rsid w:val="006127FA"/>
    <w:rsid w:val="00614ABC"/>
    <w:rsid w:val="00615899"/>
    <w:rsid w:val="0061769E"/>
    <w:rsid w:val="00617D70"/>
    <w:rsid w:val="00620DAD"/>
    <w:rsid w:val="00621DDC"/>
    <w:rsid w:val="00623AFF"/>
    <w:rsid w:val="00626FC5"/>
    <w:rsid w:val="00630514"/>
    <w:rsid w:val="00630B7F"/>
    <w:rsid w:val="00631505"/>
    <w:rsid w:val="0063251F"/>
    <w:rsid w:val="00632B32"/>
    <w:rsid w:val="0063496A"/>
    <w:rsid w:val="00641AE3"/>
    <w:rsid w:val="00643D86"/>
    <w:rsid w:val="00645B39"/>
    <w:rsid w:val="006477EC"/>
    <w:rsid w:val="0065155D"/>
    <w:rsid w:val="00653734"/>
    <w:rsid w:val="00653BDE"/>
    <w:rsid w:val="00655C1F"/>
    <w:rsid w:val="006642D4"/>
    <w:rsid w:val="006647D3"/>
    <w:rsid w:val="00665094"/>
    <w:rsid w:val="006653BB"/>
    <w:rsid w:val="00666867"/>
    <w:rsid w:val="00666C53"/>
    <w:rsid w:val="00667DFF"/>
    <w:rsid w:val="00671716"/>
    <w:rsid w:val="006727FD"/>
    <w:rsid w:val="00674906"/>
    <w:rsid w:val="00675D6F"/>
    <w:rsid w:val="00677991"/>
    <w:rsid w:val="006816AD"/>
    <w:rsid w:val="00685318"/>
    <w:rsid w:val="00691806"/>
    <w:rsid w:val="00694688"/>
    <w:rsid w:val="00695E98"/>
    <w:rsid w:val="006A07A2"/>
    <w:rsid w:val="006A1BE6"/>
    <w:rsid w:val="006A2511"/>
    <w:rsid w:val="006A4B47"/>
    <w:rsid w:val="006A76FE"/>
    <w:rsid w:val="006B17BD"/>
    <w:rsid w:val="006B3DC2"/>
    <w:rsid w:val="006B4E71"/>
    <w:rsid w:val="006B587F"/>
    <w:rsid w:val="006B5F8B"/>
    <w:rsid w:val="006B6002"/>
    <w:rsid w:val="006B60F7"/>
    <w:rsid w:val="006B7B4D"/>
    <w:rsid w:val="006B7E88"/>
    <w:rsid w:val="006C07FE"/>
    <w:rsid w:val="006C1CE6"/>
    <w:rsid w:val="006C2B7F"/>
    <w:rsid w:val="006C439C"/>
    <w:rsid w:val="006C51FF"/>
    <w:rsid w:val="006C63FE"/>
    <w:rsid w:val="006D10E5"/>
    <w:rsid w:val="006D1B09"/>
    <w:rsid w:val="006D5B6E"/>
    <w:rsid w:val="006D5E13"/>
    <w:rsid w:val="006D7EE5"/>
    <w:rsid w:val="006E39C9"/>
    <w:rsid w:val="006E4680"/>
    <w:rsid w:val="006E76BA"/>
    <w:rsid w:val="006E7997"/>
    <w:rsid w:val="006F1CC4"/>
    <w:rsid w:val="006F39E9"/>
    <w:rsid w:val="006F3C88"/>
    <w:rsid w:val="006F4627"/>
    <w:rsid w:val="006F53FD"/>
    <w:rsid w:val="006F69BB"/>
    <w:rsid w:val="00703086"/>
    <w:rsid w:val="00704B1B"/>
    <w:rsid w:val="00705771"/>
    <w:rsid w:val="00706996"/>
    <w:rsid w:val="00706E24"/>
    <w:rsid w:val="007076FF"/>
    <w:rsid w:val="00707791"/>
    <w:rsid w:val="0071073A"/>
    <w:rsid w:val="007108D5"/>
    <w:rsid w:val="00714E76"/>
    <w:rsid w:val="00714FAA"/>
    <w:rsid w:val="0071726D"/>
    <w:rsid w:val="0072626A"/>
    <w:rsid w:val="00726A76"/>
    <w:rsid w:val="00730DCD"/>
    <w:rsid w:val="007326F9"/>
    <w:rsid w:val="00733A72"/>
    <w:rsid w:val="00733E65"/>
    <w:rsid w:val="00734B3E"/>
    <w:rsid w:val="00740A8F"/>
    <w:rsid w:val="00741D86"/>
    <w:rsid w:val="00743557"/>
    <w:rsid w:val="00743C30"/>
    <w:rsid w:val="007463FD"/>
    <w:rsid w:val="00746833"/>
    <w:rsid w:val="00747F0C"/>
    <w:rsid w:val="00750B5B"/>
    <w:rsid w:val="00752FAF"/>
    <w:rsid w:val="00753C07"/>
    <w:rsid w:val="007569E2"/>
    <w:rsid w:val="00757EF7"/>
    <w:rsid w:val="00761D10"/>
    <w:rsid w:val="00763704"/>
    <w:rsid w:val="00764576"/>
    <w:rsid w:val="0076530F"/>
    <w:rsid w:val="00767138"/>
    <w:rsid w:val="007676E4"/>
    <w:rsid w:val="00770D46"/>
    <w:rsid w:val="0077319C"/>
    <w:rsid w:val="00774ED5"/>
    <w:rsid w:val="00776920"/>
    <w:rsid w:val="00780194"/>
    <w:rsid w:val="007804F0"/>
    <w:rsid w:val="00780F58"/>
    <w:rsid w:val="00786ECF"/>
    <w:rsid w:val="007905FA"/>
    <w:rsid w:val="00792A1B"/>
    <w:rsid w:val="00792E86"/>
    <w:rsid w:val="007939D0"/>
    <w:rsid w:val="00795B72"/>
    <w:rsid w:val="00795DAC"/>
    <w:rsid w:val="00795DD3"/>
    <w:rsid w:val="007A1CB9"/>
    <w:rsid w:val="007A3F8A"/>
    <w:rsid w:val="007B0A88"/>
    <w:rsid w:val="007B13CE"/>
    <w:rsid w:val="007B1F73"/>
    <w:rsid w:val="007B20E3"/>
    <w:rsid w:val="007B23A5"/>
    <w:rsid w:val="007B4221"/>
    <w:rsid w:val="007B6330"/>
    <w:rsid w:val="007C0241"/>
    <w:rsid w:val="007C0577"/>
    <w:rsid w:val="007C0879"/>
    <w:rsid w:val="007C157C"/>
    <w:rsid w:val="007C1886"/>
    <w:rsid w:val="007C27A8"/>
    <w:rsid w:val="007C359A"/>
    <w:rsid w:val="007C4171"/>
    <w:rsid w:val="007C60B9"/>
    <w:rsid w:val="007D059A"/>
    <w:rsid w:val="007D097F"/>
    <w:rsid w:val="007D0CB5"/>
    <w:rsid w:val="007D268F"/>
    <w:rsid w:val="007D2FC4"/>
    <w:rsid w:val="007D4560"/>
    <w:rsid w:val="007D471D"/>
    <w:rsid w:val="007D5F66"/>
    <w:rsid w:val="007D7BFB"/>
    <w:rsid w:val="007E023F"/>
    <w:rsid w:val="007E2550"/>
    <w:rsid w:val="007E2AC1"/>
    <w:rsid w:val="007E4740"/>
    <w:rsid w:val="007E6B42"/>
    <w:rsid w:val="007E740B"/>
    <w:rsid w:val="007F4128"/>
    <w:rsid w:val="007F53FC"/>
    <w:rsid w:val="007F6884"/>
    <w:rsid w:val="007F6EFE"/>
    <w:rsid w:val="007F7327"/>
    <w:rsid w:val="008065EA"/>
    <w:rsid w:val="00811CB8"/>
    <w:rsid w:val="008146F3"/>
    <w:rsid w:val="00817BD4"/>
    <w:rsid w:val="00823A13"/>
    <w:rsid w:val="00824083"/>
    <w:rsid w:val="00835779"/>
    <w:rsid w:val="00835846"/>
    <w:rsid w:val="0084145F"/>
    <w:rsid w:val="0084286B"/>
    <w:rsid w:val="00843E56"/>
    <w:rsid w:val="00845198"/>
    <w:rsid w:val="008528FB"/>
    <w:rsid w:val="00854F06"/>
    <w:rsid w:val="00864C93"/>
    <w:rsid w:val="00873140"/>
    <w:rsid w:val="008738DA"/>
    <w:rsid w:val="008803C5"/>
    <w:rsid w:val="00880C13"/>
    <w:rsid w:val="00880E5B"/>
    <w:rsid w:val="0088479D"/>
    <w:rsid w:val="00886009"/>
    <w:rsid w:val="008907BF"/>
    <w:rsid w:val="00891A0C"/>
    <w:rsid w:val="00893BF8"/>
    <w:rsid w:val="008946A2"/>
    <w:rsid w:val="00895344"/>
    <w:rsid w:val="00896AC1"/>
    <w:rsid w:val="008974E9"/>
    <w:rsid w:val="008A745D"/>
    <w:rsid w:val="008B54B9"/>
    <w:rsid w:val="008B77C6"/>
    <w:rsid w:val="008C0B15"/>
    <w:rsid w:val="008C1624"/>
    <w:rsid w:val="008C4BE1"/>
    <w:rsid w:val="008D1944"/>
    <w:rsid w:val="008D30BE"/>
    <w:rsid w:val="008D73C9"/>
    <w:rsid w:val="008E0B90"/>
    <w:rsid w:val="008E4EC5"/>
    <w:rsid w:val="008F2461"/>
    <w:rsid w:val="008F4574"/>
    <w:rsid w:val="008F790C"/>
    <w:rsid w:val="008F7BC4"/>
    <w:rsid w:val="0090046E"/>
    <w:rsid w:val="00901A19"/>
    <w:rsid w:val="00901BD6"/>
    <w:rsid w:val="009052DB"/>
    <w:rsid w:val="00912118"/>
    <w:rsid w:val="009164A1"/>
    <w:rsid w:val="0092230E"/>
    <w:rsid w:val="00924439"/>
    <w:rsid w:val="009246E1"/>
    <w:rsid w:val="009264E5"/>
    <w:rsid w:val="00926663"/>
    <w:rsid w:val="00931AD6"/>
    <w:rsid w:val="0093666E"/>
    <w:rsid w:val="00937C71"/>
    <w:rsid w:val="009437C6"/>
    <w:rsid w:val="0094420D"/>
    <w:rsid w:val="0095023B"/>
    <w:rsid w:val="009503EC"/>
    <w:rsid w:val="009519AE"/>
    <w:rsid w:val="009543F8"/>
    <w:rsid w:val="00957ED8"/>
    <w:rsid w:val="00961189"/>
    <w:rsid w:val="009648BD"/>
    <w:rsid w:val="00965FC2"/>
    <w:rsid w:val="00967992"/>
    <w:rsid w:val="00970DEF"/>
    <w:rsid w:val="009720DE"/>
    <w:rsid w:val="00974642"/>
    <w:rsid w:val="00975E8B"/>
    <w:rsid w:val="00977676"/>
    <w:rsid w:val="00981182"/>
    <w:rsid w:val="009822BF"/>
    <w:rsid w:val="009869B5"/>
    <w:rsid w:val="00987EBC"/>
    <w:rsid w:val="00991A91"/>
    <w:rsid w:val="00995CB5"/>
    <w:rsid w:val="009A060C"/>
    <w:rsid w:val="009A1547"/>
    <w:rsid w:val="009A190E"/>
    <w:rsid w:val="009A3370"/>
    <w:rsid w:val="009A3DD9"/>
    <w:rsid w:val="009A5739"/>
    <w:rsid w:val="009A7242"/>
    <w:rsid w:val="009A773D"/>
    <w:rsid w:val="009B4047"/>
    <w:rsid w:val="009B494D"/>
    <w:rsid w:val="009B4DC6"/>
    <w:rsid w:val="009B5A49"/>
    <w:rsid w:val="009C2A3A"/>
    <w:rsid w:val="009C38FD"/>
    <w:rsid w:val="009C4000"/>
    <w:rsid w:val="009D0CC2"/>
    <w:rsid w:val="009D1485"/>
    <w:rsid w:val="009D179B"/>
    <w:rsid w:val="009D1CD1"/>
    <w:rsid w:val="009D3B82"/>
    <w:rsid w:val="009D5267"/>
    <w:rsid w:val="009D5F7B"/>
    <w:rsid w:val="009D6AE6"/>
    <w:rsid w:val="009D6C05"/>
    <w:rsid w:val="009D7DA1"/>
    <w:rsid w:val="009E085D"/>
    <w:rsid w:val="009E1A34"/>
    <w:rsid w:val="009E382E"/>
    <w:rsid w:val="009F0A78"/>
    <w:rsid w:val="009F29CD"/>
    <w:rsid w:val="009F493E"/>
    <w:rsid w:val="009F5C7F"/>
    <w:rsid w:val="00A0020B"/>
    <w:rsid w:val="00A007A2"/>
    <w:rsid w:val="00A01510"/>
    <w:rsid w:val="00A035BF"/>
    <w:rsid w:val="00A0497D"/>
    <w:rsid w:val="00A06755"/>
    <w:rsid w:val="00A11CEB"/>
    <w:rsid w:val="00A1250A"/>
    <w:rsid w:val="00A14601"/>
    <w:rsid w:val="00A162A2"/>
    <w:rsid w:val="00A165F9"/>
    <w:rsid w:val="00A17F53"/>
    <w:rsid w:val="00A20074"/>
    <w:rsid w:val="00A21591"/>
    <w:rsid w:val="00A24B3A"/>
    <w:rsid w:val="00A26082"/>
    <w:rsid w:val="00A26C2A"/>
    <w:rsid w:val="00A31CB0"/>
    <w:rsid w:val="00A3349F"/>
    <w:rsid w:val="00A33DA1"/>
    <w:rsid w:val="00A35B0D"/>
    <w:rsid w:val="00A4295A"/>
    <w:rsid w:val="00A454AA"/>
    <w:rsid w:val="00A45FEA"/>
    <w:rsid w:val="00A4655E"/>
    <w:rsid w:val="00A5079E"/>
    <w:rsid w:val="00A5093A"/>
    <w:rsid w:val="00A55A40"/>
    <w:rsid w:val="00A56ED8"/>
    <w:rsid w:val="00A57CA1"/>
    <w:rsid w:val="00A6054E"/>
    <w:rsid w:val="00A61AC4"/>
    <w:rsid w:val="00A620D1"/>
    <w:rsid w:val="00A7045E"/>
    <w:rsid w:val="00A7175B"/>
    <w:rsid w:val="00A72EB5"/>
    <w:rsid w:val="00A75D88"/>
    <w:rsid w:val="00A76C3F"/>
    <w:rsid w:val="00A76E09"/>
    <w:rsid w:val="00A778F1"/>
    <w:rsid w:val="00A802C0"/>
    <w:rsid w:val="00A8200C"/>
    <w:rsid w:val="00A84320"/>
    <w:rsid w:val="00A90BD3"/>
    <w:rsid w:val="00A927B5"/>
    <w:rsid w:val="00A929F0"/>
    <w:rsid w:val="00A92B41"/>
    <w:rsid w:val="00A95C3E"/>
    <w:rsid w:val="00AA121D"/>
    <w:rsid w:val="00AA3768"/>
    <w:rsid w:val="00AA472D"/>
    <w:rsid w:val="00AB0FCB"/>
    <w:rsid w:val="00AB4E63"/>
    <w:rsid w:val="00AB6B23"/>
    <w:rsid w:val="00AD08CD"/>
    <w:rsid w:val="00AD0EF2"/>
    <w:rsid w:val="00AD14BE"/>
    <w:rsid w:val="00AD2996"/>
    <w:rsid w:val="00AD2A6E"/>
    <w:rsid w:val="00AD3AEE"/>
    <w:rsid w:val="00AD6A94"/>
    <w:rsid w:val="00AE4E05"/>
    <w:rsid w:val="00AF6793"/>
    <w:rsid w:val="00B01D0B"/>
    <w:rsid w:val="00B02026"/>
    <w:rsid w:val="00B0296D"/>
    <w:rsid w:val="00B0382A"/>
    <w:rsid w:val="00B04A95"/>
    <w:rsid w:val="00B05C74"/>
    <w:rsid w:val="00B06953"/>
    <w:rsid w:val="00B06D0E"/>
    <w:rsid w:val="00B14FE1"/>
    <w:rsid w:val="00B21AEC"/>
    <w:rsid w:val="00B334BF"/>
    <w:rsid w:val="00B3443F"/>
    <w:rsid w:val="00B3481E"/>
    <w:rsid w:val="00B34C21"/>
    <w:rsid w:val="00B34F8F"/>
    <w:rsid w:val="00B364C3"/>
    <w:rsid w:val="00B37E40"/>
    <w:rsid w:val="00B438DA"/>
    <w:rsid w:val="00B457B4"/>
    <w:rsid w:val="00B51E15"/>
    <w:rsid w:val="00B546BD"/>
    <w:rsid w:val="00B54E3C"/>
    <w:rsid w:val="00B602C4"/>
    <w:rsid w:val="00B675A7"/>
    <w:rsid w:val="00B71E2C"/>
    <w:rsid w:val="00B72407"/>
    <w:rsid w:val="00B73101"/>
    <w:rsid w:val="00B759E2"/>
    <w:rsid w:val="00B75E3E"/>
    <w:rsid w:val="00B76DEE"/>
    <w:rsid w:val="00B77466"/>
    <w:rsid w:val="00B77F57"/>
    <w:rsid w:val="00B80373"/>
    <w:rsid w:val="00B836C1"/>
    <w:rsid w:val="00B83CB9"/>
    <w:rsid w:val="00B85B52"/>
    <w:rsid w:val="00B91047"/>
    <w:rsid w:val="00B93642"/>
    <w:rsid w:val="00B969FC"/>
    <w:rsid w:val="00BA1629"/>
    <w:rsid w:val="00BA4A43"/>
    <w:rsid w:val="00BA52B6"/>
    <w:rsid w:val="00BA5B74"/>
    <w:rsid w:val="00BA6E90"/>
    <w:rsid w:val="00BA7264"/>
    <w:rsid w:val="00BB2447"/>
    <w:rsid w:val="00BB2DAD"/>
    <w:rsid w:val="00BB3BE0"/>
    <w:rsid w:val="00BB5996"/>
    <w:rsid w:val="00BB6E53"/>
    <w:rsid w:val="00BB70DA"/>
    <w:rsid w:val="00BC30F2"/>
    <w:rsid w:val="00BD24DC"/>
    <w:rsid w:val="00BD3B8C"/>
    <w:rsid w:val="00BD58E0"/>
    <w:rsid w:val="00BD7068"/>
    <w:rsid w:val="00BD7E19"/>
    <w:rsid w:val="00BF079A"/>
    <w:rsid w:val="00BF1EC9"/>
    <w:rsid w:val="00BF237B"/>
    <w:rsid w:val="00BF2B6E"/>
    <w:rsid w:val="00BF47EA"/>
    <w:rsid w:val="00C010DC"/>
    <w:rsid w:val="00C01268"/>
    <w:rsid w:val="00C0561D"/>
    <w:rsid w:val="00C076A5"/>
    <w:rsid w:val="00C100D2"/>
    <w:rsid w:val="00C1284D"/>
    <w:rsid w:val="00C12B2D"/>
    <w:rsid w:val="00C2089A"/>
    <w:rsid w:val="00C22913"/>
    <w:rsid w:val="00C23480"/>
    <w:rsid w:val="00C25031"/>
    <w:rsid w:val="00C303B6"/>
    <w:rsid w:val="00C303EA"/>
    <w:rsid w:val="00C306F8"/>
    <w:rsid w:val="00C31031"/>
    <w:rsid w:val="00C32EE0"/>
    <w:rsid w:val="00C42BDA"/>
    <w:rsid w:val="00C43C9E"/>
    <w:rsid w:val="00C470D9"/>
    <w:rsid w:val="00C476FB"/>
    <w:rsid w:val="00C56535"/>
    <w:rsid w:val="00C62CC1"/>
    <w:rsid w:val="00C71350"/>
    <w:rsid w:val="00C73C26"/>
    <w:rsid w:val="00C7406C"/>
    <w:rsid w:val="00C80479"/>
    <w:rsid w:val="00C82DB8"/>
    <w:rsid w:val="00C839DA"/>
    <w:rsid w:val="00C86FA7"/>
    <w:rsid w:val="00C90655"/>
    <w:rsid w:val="00C90711"/>
    <w:rsid w:val="00C919E8"/>
    <w:rsid w:val="00C94500"/>
    <w:rsid w:val="00C94793"/>
    <w:rsid w:val="00C94876"/>
    <w:rsid w:val="00C94C62"/>
    <w:rsid w:val="00C94FB0"/>
    <w:rsid w:val="00C95682"/>
    <w:rsid w:val="00C96831"/>
    <w:rsid w:val="00C96D49"/>
    <w:rsid w:val="00CA0845"/>
    <w:rsid w:val="00CA0D12"/>
    <w:rsid w:val="00CA2EC1"/>
    <w:rsid w:val="00CB1551"/>
    <w:rsid w:val="00CB19F8"/>
    <w:rsid w:val="00CB257B"/>
    <w:rsid w:val="00CB37F8"/>
    <w:rsid w:val="00CB5EA3"/>
    <w:rsid w:val="00CB62C4"/>
    <w:rsid w:val="00CC4F02"/>
    <w:rsid w:val="00CD44C2"/>
    <w:rsid w:val="00CD5F05"/>
    <w:rsid w:val="00CE4370"/>
    <w:rsid w:val="00CE52F1"/>
    <w:rsid w:val="00CE6F09"/>
    <w:rsid w:val="00CF69BE"/>
    <w:rsid w:val="00CF7FFA"/>
    <w:rsid w:val="00D00396"/>
    <w:rsid w:val="00D00888"/>
    <w:rsid w:val="00D01B62"/>
    <w:rsid w:val="00D050AC"/>
    <w:rsid w:val="00D10DBE"/>
    <w:rsid w:val="00D11939"/>
    <w:rsid w:val="00D11B4F"/>
    <w:rsid w:val="00D1340A"/>
    <w:rsid w:val="00D14A2B"/>
    <w:rsid w:val="00D166A5"/>
    <w:rsid w:val="00D166AC"/>
    <w:rsid w:val="00D1679C"/>
    <w:rsid w:val="00D17A5E"/>
    <w:rsid w:val="00D217A8"/>
    <w:rsid w:val="00D21AC3"/>
    <w:rsid w:val="00D23416"/>
    <w:rsid w:val="00D24B0F"/>
    <w:rsid w:val="00D24B93"/>
    <w:rsid w:val="00D27A17"/>
    <w:rsid w:val="00D30212"/>
    <w:rsid w:val="00D32946"/>
    <w:rsid w:val="00D35F0E"/>
    <w:rsid w:val="00D367B1"/>
    <w:rsid w:val="00D4075B"/>
    <w:rsid w:val="00D40D47"/>
    <w:rsid w:val="00D517A0"/>
    <w:rsid w:val="00D5311F"/>
    <w:rsid w:val="00D55063"/>
    <w:rsid w:val="00D55991"/>
    <w:rsid w:val="00D659F0"/>
    <w:rsid w:val="00D6645A"/>
    <w:rsid w:val="00D742D9"/>
    <w:rsid w:val="00D74E73"/>
    <w:rsid w:val="00D8165B"/>
    <w:rsid w:val="00D8176A"/>
    <w:rsid w:val="00D82820"/>
    <w:rsid w:val="00D829F6"/>
    <w:rsid w:val="00D8329D"/>
    <w:rsid w:val="00D83E7A"/>
    <w:rsid w:val="00D86149"/>
    <w:rsid w:val="00D902D1"/>
    <w:rsid w:val="00D91B13"/>
    <w:rsid w:val="00D91D2A"/>
    <w:rsid w:val="00D94CA3"/>
    <w:rsid w:val="00D9754A"/>
    <w:rsid w:val="00D97BAA"/>
    <w:rsid w:val="00DA0D0E"/>
    <w:rsid w:val="00DA32B4"/>
    <w:rsid w:val="00DA468C"/>
    <w:rsid w:val="00DB013C"/>
    <w:rsid w:val="00DB1AAF"/>
    <w:rsid w:val="00DB247A"/>
    <w:rsid w:val="00DB2517"/>
    <w:rsid w:val="00DB303E"/>
    <w:rsid w:val="00DB4592"/>
    <w:rsid w:val="00DB4757"/>
    <w:rsid w:val="00DB58EC"/>
    <w:rsid w:val="00DB6E41"/>
    <w:rsid w:val="00DC316C"/>
    <w:rsid w:val="00DD1CE1"/>
    <w:rsid w:val="00DD40EA"/>
    <w:rsid w:val="00DD627F"/>
    <w:rsid w:val="00DE0E1A"/>
    <w:rsid w:val="00DE2970"/>
    <w:rsid w:val="00DE3EEC"/>
    <w:rsid w:val="00DE4342"/>
    <w:rsid w:val="00DE5ABB"/>
    <w:rsid w:val="00DE67D6"/>
    <w:rsid w:val="00DE72C1"/>
    <w:rsid w:val="00DF0A6F"/>
    <w:rsid w:val="00DF7D3E"/>
    <w:rsid w:val="00E0029B"/>
    <w:rsid w:val="00E004AC"/>
    <w:rsid w:val="00E00DD7"/>
    <w:rsid w:val="00E05231"/>
    <w:rsid w:val="00E0544A"/>
    <w:rsid w:val="00E062C7"/>
    <w:rsid w:val="00E071DB"/>
    <w:rsid w:val="00E07C1A"/>
    <w:rsid w:val="00E101E6"/>
    <w:rsid w:val="00E12C14"/>
    <w:rsid w:val="00E163E0"/>
    <w:rsid w:val="00E171C0"/>
    <w:rsid w:val="00E2162E"/>
    <w:rsid w:val="00E2480D"/>
    <w:rsid w:val="00E25FB2"/>
    <w:rsid w:val="00E26D35"/>
    <w:rsid w:val="00E27193"/>
    <w:rsid w:val="00E30AA3"/>
    <w:rsid w:val="00E31FD4"/>
    <w:rsid w:val="00E32966"/>
    <w:rsid w:val="00E333E6"/>
    <w:rsid w:val="00E37734"/>
    <w:rsid w:val="00E50558"/>
    <w:rsid w:val="00E534B1"/>
    <w:rsid w:val="00E5794E"/>
    <w:rsid w:val="00E57C73"/>
    <w:rsid w:val="00E60D0C"/>
    <w:rsid w:val="00E62CAC"/>
    <w:rsid w:val="00E63FD7"/>
    <w:rsid w:val="00E67E56"/>
    <w:rsid w:val="00E71BE5"/>
    <w:rsid w:val="00E742CC"/>
    <w:rsid w:val="00E744EB"/>
    <w:rsid w:val="00E74756"/>
    <w:rsid w:val="00E74975"/>
    <w:rsid w:val="00E74E4D"/>
    <w:rsid w:val="00E75DC1"/>
    <w:rsid w:val="00E76A2D"/>
    <w:rsid w:val="00E76DAA"/>
    <w:rsid w:val="00E77C98"/>
    <w:rsid w:val="00E82D44"/>
    <w:rsid w:val="00E85D3A"/>
    <w:rsid w:val="00E907AB"/>
    <w:rsid w:val="00EA0A52"/>
    <w:rsid w:val="00EA30DD"/>
    <w:rsid w:val="00EA49A3"/>
    <w:rsid w:val="00EA4FB8"/>
    <w:rsid w:val="00EA5999"/>
    <w:rsid w:val="00EA6EE9"/>
    <w:rsid w:val="00EA6EFB"/>
    <w:rsid w:val="00EB1529"/>
    <w:rsid w:val="00EB1FA9"/>
    <w:rsid w:val="00EB3E0E"/>
    <w:rsid w:val="00EC2D66"/>
    <w:rsid w:val="00EC47E4"/>
    <w:rsid w:val="00EC4B0C"/>
    <w:rsid w:val="00EC509B"/>
    <w:rsid w:val="00EC6014"/>
    <w:rsid w:val="00ED131C"/>
    <w:rsid w:val="00ED2CF7"/>
    <w:rsid w:val="00ED3B96"/>
    <w:rsid w:val="00ED3F78"/>
    <w:rsid w:val="00ED51A6"/>
    <w:rsid w:val="00ED7058"/>
    <w:rsid w:val="00ED74DC"/>
    <w:rsid w:val="00EE0C7F"/>
    <w:rsid w:val="00EE2B9B"/>
    <w:rsid w:val="00EE7620"/>
    <w:rsid w:val="00EF089D"/>
    <w:rsid w:val="00EF44EF"/>
    <w:rsid w:val="00EF4EE5"/>
    <w:rsid w:val="00EF5EFC"/>
    <w:rsid w:val="00F0013B"/>
    <w:rsid w:val="00F015E3"/>
    <w:rsid w:val="00F017FB"/>
    <w:rsid w:val="00F0315D"/>
    <w:rsid w:val="00F0595A"/>
    <w:rsid w:val="00F07B4A"/>
    <w:rsid w:val="00F15AD2"/>
    <w:rsid w:val="00F21532"/>
    <w:rsid w:val="00F22BC9"/>
    <w:rsid w:val="00F25017"/>
    <w:rsid w:val="00F269CB"/>
    <w:rsid w:val="00F33A07"/>
    <w:rsid w:val="00F34861"/>
    <w:rsid w:val="00F3523D"/>
    <w:rsid w:val="00F36B7C"/>
    <w:rsid w:val="00F3739F"/>
    <w:rsid w:val="00F37497"/>
    <w:rsid w:val="00F40FD3"/>
    <w:rsid w:val="00F42340"/>
    <w:rsid w:val="00F44A25"/>
    <w:rsid w:val="00F46FF1"/>
    <w:rsid w:val="00F508BB"/>
    <w:rsid w:val="00F515E2"/>
    <w:rsid w:val="00F541FD"/>
    <w:rsid w:val="00F56998"/>
    <w:rsid w:val="00F570F8"/>
    <w:rsid w:val="00F57146"/>
    <w:rsid w:val="00F60CC3"/>
    <w:rsid w:val="00F61AC3"/>
    <w:rsid w:val="00F61BD7"/>
    <w:rsid w:val="00F63DFC"/>
    <w:rsid w:val="00F709F4"/>
    <w:rsid w:val="00F70D09"/>
    <w:rsid w:val="00F73D1E"/>
    <w:rsid w:val="00F80EDA"/>
    <w:rsid w:val="00F83806"/>
    <w:rsid w:val="00F83EC2"/>
    <w:rsid w:val="00F8700E"/>
    <w:rsid w:val="00F926CE"/>
    <w:rsid w:val="00F92AEA"/>
    <w:rsid w:val="00F944CD"/>
    <w:rsid w:val="00F945FF"/>
    <w:rsid w:val="00F95E74"/>
    <w:rsid w:val="00F9603E"/>
    <w:rsid w:val="00FA0B74"/>
    <w:rsid w:val="00FA1D5D"/>
    <w:rsid w:val="00FA24EB"/>
    <w:rsid w:val="00FA77C6"/>
    <w:rsid w:val="00FB60F0"/>
    <w:rsid w:val="00FB7D92"/>
    <w:rsid w:val="00FC0214"/>
    <w:rsid w:val="00FC200F"/>
    <w:rsid w:val="00FC742D"/>
    <w:rsid w:val="00FC7A79"/>
    <w:rsid w:val="00FD0B1B"/>
    <w:rsid w:val="00FD239A"/>
    <w:rsid w:val="00FD2818"/>
    <w:rsid w:val="00FD4833"/>
    <w:rsid w:val="00FD4B7D"/>
    <w:rsid w:val="00FD5FA2"/>
    <w:rsid w:val="00FD73EF"/>
    <w:rsid w:val="00FE1224"/>
    <w:rsid w:val="00FE75D7"/>
    <w:rsid w:val="00FF2B70"/>
    <w:rsid w:val="00FF4D1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0D77"/>
  <w15:docId w15:val="{D697EB53-8D30-4AB3-9987-1626A3EA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384"/>
  </w:style>
  <w:style w:type="paragraph" w:styleId="Titolo1">
    <w:name w:val="heading 1"/>
    <w:basedOn w:val="Normale"/>
    <w:link w:val="Titolo1Carattere"/>
    <w:uiPriority w:val="9"/>
    <w:qFormat/>
    <w:rsid w:val="009D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6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7497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1C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816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3F"/>
  </w:style>
  <w:style w:type="paragraph" w:styleId="Pidipagina">
    <w:name w:val="footer"/>
    <w:basedOn w:val="Normale"/>
    <w:link w:val="Pidipagina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3F"/>
  </w:style>
  <w:style w:type="paragraph" w:customStyle="1" w:styleId="pf0">
    <w:name w:val="pf0"/>
    <w:basedOn w:val="Normale"/>
    <w:rsid w:val="00EF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EF089D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96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35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5F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5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F0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74642"/>
    <w:pPr>
      <w:spacing w:after="0" w:line="240" w:lineRule="auto"/>
      <w:ind w:left="720"/>
    </w:pPr>
    <w:rPr>
      <w:rFonts w:ascii="Calibri" w:hAnsi="Calibri" w:cs="Calibri"/>
      <w:lang w:eastAsia="en-US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e"/>
    <w:rsid w:val="00055B1F"/>
    <w:pPr>
      <w:spacing w:after="0" w:line="240" w:lineRule="auto"/>
    </w:pPr>
    <w:rPr>
      <w:rFonts w:ascii="Calibri" w:hAnsi="Calibri" w:cs="Calibri"/>
    </w:rPr>
  </w:style>
  <w:style w:type="paragraph" w:customStyle="1" w:styleId="widget-sub-title">
    <w:name w:val="widget-sub-title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e"/>
    <w:rsid w:val="004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D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44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3969</Characters>
  <Application>Microsoft Office Word</Application>
  <DocSecurity>0</DocSecurity>
  <Lines>63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Olga Calenti</cp:lastModifiedBy>
  <cp:revision>4</cp:revision>
  <cp:lastPrinted>2025-11-26T13:43:00Z</cp:lastPrinted>
  <dcterms:created xsi:type="dcterms:W3CDTF">2026-01-13T09:45:00Z</dcterms:created>
  <dcterms:modified xsi:type="dcterms:W3CDTF">2026-01-13T09:58:00Z</dcterms:modified>
</cp:coreProperties>
</file>